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F2D" w:rsidRDefault="00941F2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41F2D" w:rsidRDefault="00941F2D">
      <w:pPr>
        <w:pStyle w:val="ConsPlusNormal"/>
        <w:jc w:val="both"/>
        <w:outlineLvl w:val="0"/>
      </w:pPr>
    </w:p>
    <w:p w:rsidR="00941F2D" w:rsidRDefault="00941F2D">
      <w:pPr>
        <w:pStyle w:val="ConsPlusTitle"/>
        <w:jc w:val="center"/>
        <w:outlineLvl w:val="0"/>
      </w:pPr>
      <w:r>
        <w:t>АДМИНИСТРАЦИЯ ГОРОДА ТОБОЛЬСКА</w:t>
      </w:r>
    </w:p>
    <w:p w:rsidR="00941F2D" w:rsidRDefault="00941F2D">
      <w:pPr>
        <w:pStyle w:val="ConsPlusTitle"/>
        <w:jc w:val="center"/>
      </w:pPr>
    </w:p>
    <w:p w:rsidR="00941F2D" w:rsidRDefault="00941F2D">
      <w:pPr>
        <w:pStyle w:val="ConsPlusTitle"/>
        <w:jc w:val="center"/>
      </w:pPr>
      <w:r>
        <w:t>РАСПОРЯЖЕНИЕ</w:t>
      </w:r>
    </w:p>
    <w:p w:rsidR="00941F2D" w:rsidRDefault="00941F2D">
      <w:pPr>
        <w:pStyle w:val="ConsPlusTitle"/>
        <w:jc w:val="center"/>
      </w:pPr>
      <w:r>
        <w:t>от 30 марта 2020 г. N 56-рк</w:t>
      </w:r>
    </w:p>
    <w:p w:rsidR="00941F2D" w:rsidRDefault="00941F2D">
      <w:pPr>
        <w:pStyle w:val="ConsPlusTitle"/>
        <w:jc w:val="center"/>
      </w:pPr>
    </w:p>
    <w:p w:rsidR="00941F2D" w:rsidRDefault="00941F2D">
      <w:pPr>
        <w:pStyle w:val="ConsPlusTitle"/>
        <w:jc w:val="center"/>
      </w:pPr>
      <w:r>
        <w:t>ОБ УТВЕРЖДЕНИИ МУНИЦИПАЛЬНОЙ ПРОГРАММЫ "РАЗВИТИЕ</w:t>
      </w:r>
    </w:p>
    <w:p w:rsidR="00941F2D" w:rsidRDefault="00941F2D">
      <w:pPr>
        <w:pStyle w:val="ConsPlusTitle"/>
        <w:jc w:val="center"/>
      </w:pPr>
      <w:r>
        <w:t>ВНУТРЕННЕГО И ВЪЕЗДНОГО ТУРИЗМА В ГОРОДЕ ТОБОЛЬСКЕ"</w:t>
      </w:r>
    </w:p>
    <w:p w:rsidR="00941F2D" w:rsidRDefault="00941F2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41F2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F2D" w:rsidRDefault="00941F2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F2D" w:rsidRDefault="00941F2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41F2D" w:rsidRDefault="00941F2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1F2D" w:rsidRDefault="00941F2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14.12.2020 </w:t>
            </w:r>
            <w:hyperlink r:id="rId5">
              <w:r>
                <w:rPr>
                  <w:color w:val="0000FF"/>
                </w:rPr>
                <w:t>N 148-рк</w:t>
              </w:r>
            </w:hyperlink>
            <w:r>
              <w:rPr>
                <w:color w:val="392C69"/>
              </w:rPr>
              <w:t>,</w:t>
            </w:r>
          </w:p>
          <w:p w:rsidR="00941F2D" w:rsidRDefault="00941F2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22.03.2021 </w:t>
            </w:r>
            <w:hyperlink r:id="rId6">
              <w:r>
                <w:rPr>
                  <w:color w:val="0000FF"/>
                </w:rPr>
                <w:t>N 31-рк</w:t>
              </w:r>
            </w:hyperlink>
            <w:r>
              <w:rPr>
                <w:color w:val="392C69"/>
              </w:rPr>
              <w:t xml:space="preserve">, от 15.06.2021 </w:t>
            </w:r>
            <w:hyperlink r:id="rId7">
              <w:r>
                <w:rPr>
                  <w:color w:val="0000FF"/>
                </w:rPr>
                <w:t>N 85-рк</w:t>
              </w:r>
            </w:hyperlink>
            <w:r>
              <w:rPr>
                <w:color w:val="392C69"/>
              </w:rPr>
              <w:t xml:space="preserve">, от 28.12.2021 </w:t>
            </w:r>
            <w:hyperlink r:id="rId8">
              <w:r>
                <w:rPr>
                  <w:color w:val="0000FF"/>
                </w:rPr>
                <w:t>N 141-рк</w:t>
              </w:r>
            </w:hyperlink>
            <w:r>
              <w:rPr>
                <w:color w:val="392C69"/>
              </w:rPr>
              <w:t>,</w:t>
            </w:r>
          </w:p>
          <w:p w:rsidR="00941F2D" w:rsidRDefault="00941F2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28.03.2022 </w:t>
            </w:r>
            <w:hyperlink r:id="rId9">
              <w:r>
                <w:rPr>
                  <w:color w:val="0000FF"/>
                </w:rPr>
                <w:t>N 17-рк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F2D" w:rsidRDefault="00941F2D">
            <w:pPr>
              <w:pStyle w:val="ConsPlusNormal"/>
            </w:pPr>
          </w:p>
        </w:tc>
      </w:tr>
    </w:tbl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ind w:firstLine="540"/>
        <w:jc w:val="both"/>
      </w:pPr>
      <w:r>
        <w:t xml:space="preserve">В соответствии с </w:t>
      </w:r>
      <w:hyperlink r:id="rId10">
        <w:r>
          <w:rPr>
            <w:color w:val="0000FF"/>
          </w:rPr>
          <w:t>постановлением</w:t>
        </w:r>
      </w:hyperlink>
      <w:r>
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Тобольска", руководствуясь </w:t>
      </w:r>
      <w:hyperlink r:id="rId11">
        <w:r>
          <w:rPr>
            <w:color w:val="0000FF"/>
          </w:rPr>
          <w:t>статьями 40</w:t>
        </w:r>
      </w:hyperlink>
      <w:r>
        <w:t xml:space="preserve"> и </w:t>
      </w:r>
      <w:hyperlink r:id="rId12">
        <w:r>
          <w:rPr>
            <w:color w:val="0000FF"/>
          </w:rPr>
          <w:t>44</w:t>
        </w:r>
      </w:hyperlink>
      <w:r>
        <w:t xml:space="preserve"> Устава города Тобольска: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 xml:space="preserve">1. Утвердить муниципальную </w:t>
      </w:r>
      <w:hyperlink w:anchor="P30">
        <w:r>
          <w:rPr>
            <w:color w:val="0000FF"/>
          </w:rPr>
          <w:t>программу</w:t>
        </w:r>
      </w:hyperlink>
      <w:r>
        <w:t xml:space="preserve"> "Развитие внутреннего и въездного туризма в городе Тобольске" согласно приложению к настоящему распоряжению.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2. Настоящее распоряжение вступает в силу с 01.04.2020.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3.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jc w:val="right"/>
      </w:pPr>
      <w:r>
        <w:t>Глава города</w:t>
      </w:r>
    </w:p>
    <w:p w:rsidR="00941F2D" w:rsidRDefault="00941F2D">
      <w:pPr>
        <w:pStyle w:val="ConsPlusNormal"/>
        <w:jc w:val="right"/>
      </w:pPr>
      <w:r>
        <w:t>М.В.АФАНАСЬЕВ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jc w:val="right"/>
        <w:outlineLvl w:val="0"/>
      </w:pPr>
      <w:r>
        <w:t>Приложение</w:t>
      </w:r>
    </w:p>
    <w:p w:rsidR="00941F2D" w:rsidRDefault="00941F2D">
      <w:pPr>
        <w:pStyle w:val="ConsPlusNormal"/>
        <w:jc w:val="right"/>
      </w:pPr>
      <w:r>
        <w:t>к распоряжению</w:t>
      </w:r>
    </w:p>
    <w:p w:rsidR="00941F2D" w:rsidRDefault="00941F2D">
      <w:pPr>
        <w:pStyle w:val="ConsPlusNormal"/>
        <w:jc w:val="right"/>
      </w:pPr>
      <w:r>
        <w:t>Администрации города Тобольска</w:t>
      </w:r>
    </w:p>
    <w:p w:rsidR="00941F2D" w:rsidRDefault="00941F2D">
      <w:pPr>
        <w:pStyle w:val="ConsPlusNormal"/>
        <w:jc w:val="right"/>
      </w:pPr>
      <w:r>
        <w:t>от 30 марта 2020 г. N 56-рк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Title"/>
        <w:jc w:val="center"/>
      </w:pPr>
      <w:bookmarkStart w:id="0" w:name="P30"/>
      <w:bookmarkEnd w:id="0"/>
      <w:r>
        <w:t>МУНИЦИПАЛЬНАЯ ПРОГРАММА</w:t>
      </w:r>
    </w:p>
    <w:p w:rsidR="00941F2D" w:rsidRDefault="00941F2D">
      <w:pPr>
        <w:pStyle w:val="ConsPlusTitle"/>
        <w:jc w:val="center"/>
      </w:pPr>
      <w:r>
        <w:t>"РАЗВИТИЕ ВНУТРЕННЕГО И ВЪЕЗДНОГО ТУРИЗМА</w:t>
      </w:r>
    </w:p>
    <w:p w:rsidR="00941F2D" w:rsidRDefault="00941F2D">
      <w:pPr>
        <w:pStyle w:val="ConsPlusTitle"/>
        <w:jc w:val="center"/>
      </w:pPr>
      <w:r>
        <w:t>В ГОРОДЕ ТОБОЛЬСКЕ"</w:t>
      </w:r>
    </w:p>
    <w:p w:rsidR="00941F2D" w:rsidRDefault="00941F2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41F2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F2D" w:rsidRDefault="00941F2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F2D" w:rsidRDefault="00941F2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41F2D" w:rsidRDefault="00941F2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1F2D" w:rsidRDefault="00941F2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14.12.2020 </w:t>
            </w:r>
            <w:hyperlink r:id="rId13">
              <w:r>
                <w:rPr>
                  <w:color w:val="0000FF"/>
                </w:rPr>
                <w:t>N 148-рк</w:t>
              </w:r>
            </w:hyperlink>
            <w:r>
              <w:rPr>
                <w:color w:val="392C69"/>
              </w:rPr>
              <w:t>,</w:t>
            </w:r>
          </w:p>
          <w:p w:rsidR="00941F2D" w:rsidRDefault="00941F2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22.03.2021 </w:t>
            </w:r>
            <w:hyperlink r:id="rId14">
              <w:r>
                <w:rPr>
                  <w:color w:val="0000FF"/>
                </w:rPr>
                <w:t>N 31-рк</w:t>
              </w:r>
            </w:hyperlink>
            <w:r>
              <w:rPr>
                <w:color w:val="392C69"/>
              </w:rPr>
              <w:t xml:space="preserve">, от 15.06.2021 </w:t>
            </w:r>
            <w:hyperlink r:id="rId15">
              <w:r>
                <w:rPr>
                  <w:color w:val="0000FF"/>
                </w:rPr>
                <w:t>N 85-рк</w:t>
              </w:r>
            </w:hyperlink>
            <w:r>
              <w:rPr>
                <w:color w:val="392C69"/>
              </w:rPr>
              <w:t xml:space="preserve">, от 28.12.2021 </w:t>
            </w:r>
            <w:hyperlink r:id="rId16">
              <w:r>
                <w:rPr>
                  <w:color w:val="0000FF"/>
                </w:rPr>
                <w:t>N 141-рк</w:t>
              </w:r>
            </w:hyperlink>
            <w:r>
              <w:rPr>
                <w:color w:val="392C69"/>
              </w:rPr>
              <w:t>,</w:t>
            </w:r>
          </w:p>
          <w:p w:rsidR="00941F2D" w:rsidRDefault="00941F2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28.03.2022 </w:t>
            </w:r>
            <w:hyperlink r:id="rId17">
              <w:r>
                <w:rPr>
                  <w:color w:val="0000FF"/>
                </w:rPr>
                <w:t>N 17-рк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F2D" w:rsidRDefault="00941F2D">
            <w:pPr>
              <w:pStyle w:val="ConsPlusNormal"/>
            </w:pPr>
          </w:p>
        </w:tc>
      </w:tr>
    </w:tbl>
    <w:p w:rsidR="00941F2D" w:rsidRDefault="00941F2D">
      <w:pPr>
        <w:pStyle w:val="ConsPlusNormal"/>
        <w:jc w:val="both"/>
      </w:pPr>
    </w:p>
    <w:p w:rsidR="00941F2D" w:rsidRDefault="00941F2D">
      <w:pPr>
        <w:pStyle w:val="ConsPlusTitle"/>
        <w:jc w:val="center"/>
        <w:outlineLvl w:val="1"/>
      </w:pPr>
      <w:r>
        <w:t>Паспорт муниципальной программы "Развитие внутреннего</w:t>
      </w:r>
    </w:p>
    <w:p w:rsidR="00941F2D" w:rsidRDefault="00941F2D">
      <w:pPr>
        <w:pStyle w:val="ConsPlusTitle"/>
        <w:jc w:val="center"/>
      </w:pPr>
      <w:r>
        <w:t>и въездного туризма в городе Тобольске"</w:t>
      </w:r>
    </w:p>
    <w:p w:rsidR="00941F2D" w:rsidRDefault="00941F2D">
      <w:pPr>
        <w:pStyle w:val="ConsPlusNormal"/>
        <w:jc w:val="center"/>
      </w:pPr>
      <w:r>
        <w:t xml:space="preserve">(в ред. </w:t>
      </w:r>
      <w:hyperlink r:id="rId18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41F2D" w:rsidRDefault="00941F2D">
      <w:pPr>
        <w:pStyle w:val="ConsPlusNormal"/>
        <w:jc w:val="center"/>
      </w:pPr>
      <w:r>
        <w:t>от 28.03.2022 N 17-рк)</w:t>
      </w:r>
    </w:p>
    <w:p w:rsidR="00941F2D" w:rsidRDefault="00941F2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94"/>
        <w:gridCol w:w="6576"/>
      </w:tblGrid>
      <w:tr w:rsidR="00941F2D">
        <w:tc>
          <w:tcPr>
            <w:tcW w:w="2494" w:type="dxa"/>
          </w:tcPr>
          <w:p w:rsidR="00941F2D" w:rsidRDefault="00941F2D">
            <w:pPr>
              <w:pStyle w:val="ConsPlusNormal"/>
            </w:pPr>
            <w:r>
              <w:t>Правовое обоснование программы</w:t>
            </w:r>
          </w:p>
        </w:tc>
        <w:tc>
          <w:tcPr>
            <w:tcW w:w="6576" w:type="dxa"/>
          </w:tcPr>
          <w:p w:rsidR="00941F2D" w:rsidRDefault="00941F2D">
            <w:pPr>
              <w:pStyle w:val="ConsPlusNormal"/>
              <w:jc w:val="both"/>
            </w:pPr>
            <w:r>
              <w:t xml:space="preserve">Бюджетный </w:t>
            </w:r>
            <w:hyperlink r:id="rId19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941F2D" w:rsidRDefault="00941F2D">
            <w:pPr>
              <w:pStyle w:val="ConsPlusNormal"/>
              <w:jc w:val="both"/>
            </w:pPr>
            <w:hyperlink r:id="rId20">
              <w:r>
                <w:rPr>
                  <w:color w:val="0000FF"/>
                </w:rPr>
                <w:t>Основы</w:t>
              </w:r>
            </w:hyperlink>
            <w:r>
              <w:t xml:space="preserve"> законодательства Российской Федерации о культуре от 09.10.1992 N 3612-1;</w:t>
            </w:r>
          </w:p>
          <w:p w:rsidR="00941F2D" w:rsidRDefault="00941F2D">
            <w:pPr>
              <w:pStyle w:val="ConsPlusNormal"/>
              <w:jc w:val="both"/>
            </w:pPr>
            <w:r>
              <w:lastRenderedPageBreak/>
              <w:t xml:space="preserve">Федеральный </w:t>
            </w:r>
            <w:hyperlink r:id="rId21">
              <w:r>
                <w:rPr>
                  <w:color w:val="0000FF"/>
                </w:rPr>
                <w:t>закон</w:t>
              </w:r>
            </w:hyperlink>
            <w:r>
              <w:t xml:space="preserve"> от 25.06.2002 N 73-ФЗ "Об объектах культурного наследия (памятниках истории и культуры) народов Российской Федерации";</w:t>
            </w:r>
          </w:p>
          <w:p w:rsidR="00941F2D" w:rsidRDefault="00941F2D">
            <w:pPr>
              <w:pStyle w:val="ConsPlusNormal"/>
              <w:jc w:val="both"/>
            </w:pPr>
            <w:r>
              <w:t xml:space="preserve">Федеральный </w:t>
            </w:r>
            <w:hyperlink r:id="rId22">
              <w:r>
                <w:rPr>
                  <w:color w:val="0000FF"/>
                </w:rPr>
                <w:t>закон</w:t>
              </w:r>
            </w:hyperlink>
            <w:r>
              <w:t xml:space="preserve"> от 24.11.1996 N 132-ФЗ "Об основах туристской деятельности в Российской Федерации";</w:t>
            </w:r>
          </w:p>
          <w:p w:rsidR="00941F2D" w:rsidRDefault="00941F2D">
            <w:pPr>
              <w:pStyle w:val="ConsPlusNormal"/>
              <w:jc w:val="both"/>
            </w:pPr>
            <w:hyperlink r:id="rId23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Российской Федерации от 05.05.2018 N 872-р "Об утверждении концепции федеральной целевой программы "Развитие внутреннего и въездного туризма в Российской Федерации (2019 - 2025 годы)";</w:t>
            </w:r>
          </w:p>
          <w:p w:rsidR="00941F2D" w:rsidRDefault="00941F2D">
            <w:pPr>
              <w:pStyle w:val="ConsPlusNormal"/>
              <w:jc w:val="both"/>
            </w:pPr>
            <w:hyperlink r:id="rId24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Тюменской области от 14.12.2018 N 489-п "Об утверждении государственной программы Тюменской области "Развитие внутреннего и въездного туризма" и признании утратившими силу некоторых нормативных правовых актов";</w:t>
            </w:r>
          </w:p>
          <w:p w:rsidR="00941F2D" w:rsidRDefault="00941F2D">
            <w:pPr>
              <w:pStyle w:val="ConsPlusNormal"/>
              <w:jc w:val="both"/>
            </w:pPr>
            <w:hyperlink r:id="rId25">
              <w:r>
                <w:rPr>
                  <w:color w:val="0000FF"/>
                </w:rPr>
                <w:t>Устав</w:t>
              </w:r>
            </w:hyperlink>
            <w:r>
              <w:t xml:space="preserve"> города Тобольска;</w:t>
            </w:r>
          </w:p>
          <w:p w:rsidR="00941F2D" w:rsidRDefault="00941F2D">
            <w:pPr>
              <w:pStyle w:val="ConsPlusNormal"/>
              <w:jc w:val="both"/>
            </w:pPr>
            <w:hyperlink r:id="rId26">
              <w:r>
                <w:rPr>
                  <w:color w:val="0000FF"/>
                </w:rPr>
                <w:t>Решение</w:t>
              </w:r>
            </w:hyperlink>
            <w:r>
              <w:t xml:space="preserve"> Тобольской городской Думы от 27.12.2019 N 169 "Об утверждении Стратегии социально-экономического развития города Тобольска до 2030 года, Плана мероприятий по реализации Стратегии социально-экономического развития города Тобольска до 2030 года";</w:t>
            </w:r>
          </w:p>
          <w:p w:rsidR="00941F2D" w:rsidRDefault="00941F2D">
            <w:pPr>
              <w:pStyle w:val="ConsPlusNormal"/>
              <w:jc w:val="both"/>
            </w:pPr>
            <w:hyperlink r:id="rId27">
              <w:r>
                <w:rPr>
                  <w:color w:val="0000FF"/>
                </w:rPr>
                <w:t>Стратегия</w:t>
              </w:r>
            </w:hyperlink>
            <w:r>
              <w:t xml:space="preserve"> развития туризма в Российской Федерации на период до 2035 года, утвержденная распоряжением Правительства Российской Федерации от 20.09.2019 N 2129-р.</w:t>
            </w:r>
          </w:p>
        </w:tc>
      </w:tr>
      <w:tr w:rsidR="00941F2D">
        <w:tc>
          <w:tcPr>
            <w:tcW w:w="2494" w:type="dxa"/>
          </w:tcPr>
          <w:p w:rsidR="00941F2D" w:rsidRDefault="00941F2D">
            <w:pPr>
              <w:pStyle w:val="ConsPlusNormal"/>
            </w:pPr>
            <w:r>
              <w:lastRenderedPageBreak/>
              <w:t>Разработчик программы</w:t>
            </w:r>
          </w:p>
        </w:tc>
        <w:tc>
          <w:tcPr>
            <w:tcW w:w="6576" w:type="dxa"/>
          </w:tcPr>
          <w:p w:rsidR="00941F2D" w:rsidRDefault="00941F2D">
            <w:pPr>
              <w:pStyle w:val="ConsPlusNormal"/>
            </w:pPr>
            <w:r>
              <w:t>Департамент по культуре и туризму Администрации города Тобольска</w:t>
            </w:r>
          </w:p>
        </w:tc>
      </w:tr>
      <w:tr w:rsidR="00941F2D">
        <w:tc>
          <w:tcPr>
            <w:tcW w:w="2494" w:type="dxa"/>
          </w:tcPr>
          <w:p w:rsidR="00941F2D" w:rsidRDefault="00941F2D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576" w:type="dxa"/>
          </w:tcPr>
          <w:p w:rsidR="00941F2D" w:rsidRDefault="00941F2D">
            <w:pPr>
              <w:pStyle w:val="ConsPlusNormal"/>
              <w:jc w:val="both"/>
            </w:pPr>
            <w:r>
              <w:t>Департамент по культуре и туризму Администрации города Тобольска</w:t>
            </w:r>
          </w:p>
          <w:p w:rsidR="00941F2D" w:rsidRDefault="00941F2D">
            <w:pPr>
              <w:pStyle w:val="ConsPlusNormal"/>
              <w:jc w:val="both"/>
            </w:pPr>
            <w:r>
              <w:t>Департамент городской среды Администрации города</w:t>
            </w:r>
          </w:p>
          <w:p w:rsidR="00941F2D" w:rsidRDefault="00941F2D">
            <w:pPr>
              <w:pStyle w:val="ConsPlusNormal"/>
              <w:jc w:val="both"/>
            </w:pPr>
            <w:r>
              <w:t>Департамент экономики Администрации города</w:t>
            </w:r>
          </w:p>
        </w:tc>
      </w:tr>
      <w:tr w:rsidR="00941F2D">
        <w:tc>
          <w:tcPr>
            <w:tcW w:w="2494" w:type="dxa"/>
          </w:tcPr>
          <w:p w:rsidR="00941F2D" w:rsidRDefault="00941F2D">
            <w:pPr>
              <w:pStyle w:val="ConsPlusNormal"/>
            </w:pPr>
            <w:r>
              <w:t>Цели программы</w:t>
            </w:r>
          </w:p>
        </w:tc>
        <w:tc>
          <w:tcPr>
            <w:tcW w:w="6576" w:type="dxa"/>
          </w:tcPr>
          <w:p w:rsidR="00941F2D" w:rsidRDefault="00941F2D">
            <w:pPr>
              <w:pStyle w:val="ConsPlusNormal"/>
            </w:pPr>
            <w:r>
              <w:t>Содействие комплексному развитию внутреннего и въездного туризма в городе Тобольске за счет создания условий для формирования и продвижения качественного туристского продукта, конкурентоспособного на внутреннем и мировом рынках</w:t>
            </w:r>
          </w:p>
        </w:tc>
      </w:tr>
      <w:tr w:rsidR="00941F2D">
        <w:tc>
          <w:tcPr>
            <w:tcW w:w="2494" w:type="dxa"/>
          </w:tcPr>
          <w:p w:rsidR="00941F2D" w:rsidRDefault="00941F2D">
            <w:pPr>
              <w:pStyle w:val="ConsPlusNormal"/>
            </w:pPr>
            <w:r>
              <w:t>Задачи программы</w:t>
            </w:r>
          </w:p>
        </w:tc>
        <w:tc>
          <w:tcPr>
            <w:tcW w:w="6576" w:type="dxa"/>
          </w:tcPr>
          <w:p w:rsidR="00941F2D" w:rsidRDefault="00941F2D">
            <w:pPr>
              <w:pStyle w:val="ConsPlusNormal"/>
            </w:pPr>
            <w:r>
              <w:t>1. Координирование развития туристской отрасли.</w:t>
            </w:r>
          </w:p>
          <w:p w:rsidR="00941F2D" w:rsidRDefault="00941F2D">
            <w:pPr>
              <w:pStyle w:val="ConsPlusNormal"/>
            </w:pPr>
            <w:r>
              <w:t>2. Продвижение туристского потенциала города, создание туристских продуктов.</w:t>
            </w:r>
          </w:p>
        </w:tc>
      </w:tr>
      <w:tr w:rsidR="00941F2D">
        <w:tc>
          <w:tcPr>
            <w:tcW w:w="2494" w:type="dxa"/>
          </w:tcPr>
          <w:p w:rsidR="00941F2D" w:rsidRDefault="00941F2D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576" w:type="dxa"/>
          </w:tcPr>
          <w:p w:rsidR="00941F2D" w:rsidRDefault="00941F2D">
            <w:pPr>
              <w:pStyle w:val="ConsPlusNormal"/>
            </w:pPr>
            <w:r>
              <w:t>2020 - 2024 годы</w:t>
            </w:r>
          </w:p>
        </w:tc>
      </w:tr>
      <w:tr w:rsidR="00941F2D">
        <w:tc>
          <w:tcPr>
            <w:tcW w:w="2494" w:type="dxa"/>
          </w:tcPr>
          <w:p w:rsidR="00941F2D" w:rsidRDefault="00941F2D">
            <w:pPr>
              <w:pStyle w:val="ConsPlusNormal"/>
            </w:pPr>
            <w:r>
              <w:t>Объемы и источники финансирования программы (с разбивкой по годам)</w:t>
            </w:r>
          </w:p>
        </w:tc>
        <w:tc>
          <w:tcPr>
            <w:tcW w:w="6576" w:type="dxa"/>
          </w:tcPr>
          <w:p w:rsidR="00941F2D" w:rsidRDefault="00941F2D">
            <w:pPr>
              <w:pStyle w:val="ConsPlusNormal"/>
            </w:pPr>
            <w:r>
              <w:t>Всего из местного бюджета на 2020 - 2024 гг. - 1 184,30 тыс. руб., из них:</w:t>
            </w:r>
          </w:p>
          <w:p w:rsidR="00941F2D" w:rsidRDefault="00941F2D">
            <w:pPr>
              <w:pStyle w:val="ConsPlusNormal"/>
            </w:pPr>
            <w:r>
              <w:t>На 2020 г. - 540,00 тыс. руб.</w:t>
            </w:r>
          </w:p>
          <w:p w:rsidR="00941F2D" w:rsidRDefault="00941F2D">
            <w:pPr>
              <w:pStyle w:val="ConsPlusNormal"/>
            </w:pPr>
            <w:r>
              <w:t>На 2021 г. - 644,30 тыс. руб.</w:t>
            </w:r>
          </w:p>
          <w:p w:rsidR="00941F2D" w:rsidRDefault="00941F2D">
            <w:pPr>
              <w:pStyle w:val="ConsPlusNormal"/>
            </w:pPr>
            <w:r>
              <w:t>На 2022 г. - 0 тыс. руб.</w:t>
            </w:r>
          </w:p>
          <w:p w:rsidR="00941F2D" w:rsidRDefault="00941F2D">
            <w:pPr>
              <w:pStyle w:val="ConsPlusNormal"/>
            </w:pPr>
            <w:r>
              <w:t>На 2023 г. - 0 тыс. руб.</w:t>
            </w:r>
          </w:p>
          <w:p w:rsidR="00941F2D" w:rsidRDefault="00941F2D">
            <w:pPr>
              <w:pStyle w:val="ConsPlusNormal"/>
            </w:pPr>
            <w:r>
              <w:t>На 2024 г. - 0 тыс. руб.</w:t>
            </w:r>
          </w:p>
        </w:tc>
      </w:tr>
      <w:tr w:rsidR="00941F2D">
        <w:tc>
          <w:tcPr>
            <w:tcW w:w="2494" w:type="dxa"/>
          </w:tcPr>
          <w:p w:rsidR="00941F2D" w:rsidRDefault="00941F2D">
            <w:pPr>
              <w:pStyle w:val="ConsPlusNormal"/>
            </w:pPr>
            <w:r>
              <w:t>Ожидаемые конечные результаты реализации программы</w:t>
            </w:r>
          </w:p>
        </w:tc>
        <w:tc>
          <w:tcPr>
            <w:tcW w:w="6576" w:type="dxa"/>
          </w:tcPr>
          <w:p w:rsidR="00941F2D" w:rsidRDefault="00941F2D">
            <w:pPr>
              <w:pStyle w:val="ConsPlusNormal"/>
              <w:jc w:val="both"/>
            </w:pPr>
            <w:r>
              <w:t>Реализация Муниципальной Программы позволит сформировать конкурентоспособный туристско-рекреационный комплекс города Тобольска; сформировать благоприятные условия для развития туристской деятельности; повысить качество туристских услуг на территории города; повысить рейтинг узнаваемости тобольского турпродукта на внутреннем и международном туристских рынках.</w:t>
            </w:r>
          </w:p>
        </w:tc>
      </w:tr>
    </w:tbl>
    <w:p w:rsidR="00941F2D" w:rsidRDefault="00941F2D">
      <w:pPr>
        <w:pStyle w:val="ConsPlusNormal"/>
        <w:jc w:val="both"/>
      </w:pPr>
    </w:p>
    <w:p w:rsidR="00941F2D" w:rsidRDefault="00941F2D">
      <w:pPr>
        <w:pStyle w:val="ConsPlusTitle"/>
        <w:jc w:val="center"/>
        <w:outlineLvl w:val="1"/>
      </w:pPr>
      <w:r>
        <w:t>1. Характеристика проблем, на решение которых</w:t>
      </w:r>
    </w:p>
    <w:p w:rsidR="00941F2D" w:rsidRDefault="00941F2D">
      <w:pPr>
        <w:pStyle w:val="ConsPlusTitle"/>
        <w:jc w:val="center"/>
      </w:pPr>
      <w:r>
        <w:t>направлена Программа</w:t>
      </w:r>
    </w:p>
    <w:p w:rsidR="00941F2D" w:rsidRDefault="00941F2D">
      <w:pPr>
        <w:pStyle w:val="ConsPlusNormal"/>
        <w:jc w:val="center"/>
      </w:pPr>
      <w:r>
        <w:t xml:space="preserve">(в ред. </w:t>
      </w:r>
      <w:hyperlink r:id="rId28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41F2D" w:rsidRDefault="00941F2D">
      <w:pPr>
        <w:pStyle w:val="ConsPlusNormal"/>
        <w:jc w:val="center"/>
      </w:pPr>
      <w:r>
        <w:t>от 28.03.2022 N 17-рк)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ind w:firstLine="540"/>
        <w:jc w:val="both"/>
      </w:pPr>
      <w:r>
        <w:t>Рост туристической привлекательности - ключевое направление развития города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Развитие туризма и его значимость для Тобольска определяются богатым историко-культурным наследием, благоприятными природными условиями и ресурсами, транспортной доступностью. Наличие разнообразных туристских ресурсов создает условия для различных видов туризма: культурно-познавательного, активного, паломнического, событийного, экологического, промышленного и других.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Учитывая, что Тюменская область вошла в "золотую двадцатку" Национального туристического рейтинга, заняв в 2021 г. 17-е место, и то, что сегодня активно развивается туристская инфраструктура города Тобольска, сфера туризма признана одной из точек роста социально-экономического развития города.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Оценка туристской отрасли как стратегически важного направления развития Тобольска, призванной стать одним из базовых направлений развития экономики, подтверждается результатами развития сферы туризма за последние годы. Общий турпоток в городе Тобольске увеличился с 72 823 чел. в 2006 г. до 253 334 чел. в 2019 г. (прирост на 348% или в 3,5 раза, показатель в 2020 - 2021 гг. не учитывается в связи с распространением коронавирусной инфекции).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Количество коллективных средств размещения увеличилось с 28 в 2016 г. до 42 в 2021 г.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Среднегодовой коэффициент загрузки гостиниц в 2018 г. - 45%, в 2019 - 47% (показатель в 2020 - 2021 гг. не учитывается в связи с распространением коронавирусной инфекции).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Количество объектов музейного показа увеличилось с 17 до 18 объектов в 2019 году.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Количество предприятий общественного питания - с 95 до 113 объектов.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К сильным сторонам развития туризма можно отнести: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1) богатое историко-культурное наследие;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2) благоприятные природные условия и ресурсы;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3) транспортная доступность;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4) открытие аэропорта;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5) традиция проведения событийных мероприятий.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На сегодняшний день достигнуты определенные результаты: город стал более узнаваем на мировом туристическом рынке, повысилась его привлекательность среди российских и зарубежных туристов: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В 2018 году Тобольск вошел в национальный туристический проект "Императорский маршрут", реализуемый под эгидой Министерства культуры Российской Федерации совместно с Фондом содействия возрождению традиций милосердия и благотворительности "Елисаветинско-Сергиевское просветительское общество";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Тобольск, наряду с Москвой и Санкт-Петербургом, является одним из духовных центров России. В начале 2019 года город официально получил титул "Духовной силы России". Проект по созданию культурно-туристского кластера "Тобольск - духовная сила России" вошел в десятку лауреатов премии правительства Российской Федерации в сфере туризма по итогам 2018 года;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Два тобольских аудиогида "Тобольский кремль" и "Тобольск литературный" стали лауреатами в Профессиональном конкурсе путеводителей, туристских карт и Смарт-приложений по России.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Два фестиваля, проходящие на территории города Тобольска: Международный фестиваль исторической реконструкции "Абалакское поле" и Международный фестиваль историко-культурного наследия сибирских татар "Искер-жыен" вошли в состав Национального календаря событий России на 2020 год;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В 2020 году четыре тобольских фестиваля стали победителями конкурса Национальная премия в области событийного туризма "События России";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lastRenderedPageBreak/>
        <w:t>В 2021 году видеоролик "Тобольск туристический" занял первое место в номинации: "Презентация территорий" в VIII Всероссийском фестивале-конкурсе "Диво России-2021";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В 2021 году город Тобольск был удостоен золотого диплома смотра-конкурса "Культурное наследие регионов России" за проект "Благоустройство и развитие Базарной площади и улицы Мира", ставший победителем Всероссийского конкурса лучших проектов создания комфортной городской среды в малых городах и исторических поселениях в 2019 году.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Положение города в контексте мест туристического притяжения области и округа, безусловно, ставит новые задачи и вызовы. В настоящее время в городе Тобольске рассматриваются и реализуются перспективные проекты, которые будут способствовать увеличению туристического потока, привлечению дополнительных инвестиций, повышению узнаваемости и позиции города в рейтинге городов по развитию туризма. В сентябре 2021 года открыт аэропорт "Ремезов", который улучшил транспортную инфраструктуру и придал стимул развитию города. С целью формирования туристской инфраструктуры в Подгорной части города ведется работа по созданию туристского кластера из нескольких зон притяжения, связанных общей тематикой и пешеходными маршрутами: Базарная площадь с формированием торговых рядов, центра ремесленного мастерства, зеленой парковки для туристских автобусов и личного автотранспорта; пешеходная улица Мира с восстановлением объектов культурного наследия, благоустройством территории и созданием новых городских пространств; благоустройство Александровского сада и Плацпарадной площади.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Title"/>
        <w:jc w:val="center"/>
        <w:outlineLvl w:val="2"/>
      </w:pPr>
      <w:r>
        <w:t>Факторный анализ значений целевых показателей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sectPr w:rsidR="00941F2D" w:rsidSect="000906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8"/>
        <w:gridCol w:w="3041"/>
        <w:gridCol w:w="992"/>
        <w:gridCol w:w="851"/>
        <w:gridCol w:w="992"/>
        <w:gridCol w:w="992"/>
        <w:gridCol w:w="851"/>
        <w:gridCol w:w="851"/>
        <w:gridCol w:w="5726"/>
      </w:tblGrid>
      <w:tr w:rsidR="00941F2D">
        <w:tc>
          <w:tcPr>
            <w:tcW w:w="498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041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537" w:type="dxa"/>
            <w:gridSpan w:val="5"/>
          </w:tcPr>
          <w:p w:rsidR="00941F2D" w:rsidRDefault="00941F2D">
            <w:pPr>
              <w:pStyle w:val="ConsPlusNormal"/>
              <w:jc w:val="center"/>
            </w:pPr>
            <w:r>
              <w:t>Динамика значений показателей</w:t>
            </w:r>
          </w:p>
        </w:tc>
        <w:tc>
          <w:tcPr>
            <w:tcW w:w="5726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t>Факторный анализ</w:t>
            </w:r>
          </w:p>
        </w:tc>
      </w:tr>
      <w:tr w:rsidR="00941F2D">
        <w:tc>
          <w:tcPr>
            <w:tcW w:w="498" w:type="dxa"/>
            <w:vMerge/>
          </w:tcPr>
          <w:p w:rsidR="00941F2D" w:rsidRDefault="00941F2D">
            <w:pPr>
              <w:pStyle w:val="ConsPlusNormal"/>
            </w:pPr>
          </w:p>
        </w:tc>
        <w:tc>
          <w:tcPr>
            <w:tcW w:w="3041" w:type="dxa"/>
            <w:vMerge/>
          </w:tcPr>
          <w:p w:rsidR="00941F2D" w:rsidRDefault="00941F2D">
            <w:pPr>
              <w:pStyle w:val="ConsPlusNormal"/>
            </w:pPr>
          </w:p>
        </w:tc>
        <w:tc>
          <w:tcPr>
            <w:tcW w:w="992" w:type="dxa"/>
            <w:vMerge/>
          </w:tcPr>
          <w:p w:rsidR="00941F2D" w:rsidRDefault="00941F2D">
            <w:pPr>
              <w:pStyle w:val="ConsPlusNormal"/>
            </w:pPr>
          </w:p>
        </w:tc>
        <w:tc>
          <w:tcPr>
            <w:tcW w:w="851" w:type="dxa"/>
          </w:tcPr>
          <w:p w:rsidR="00941F2D" w:rsidRDefault="00941F2D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92" w:type="dxa"/>
          </w:tcPr>
          <w:p w:rsidR="00941F2D" w:rsidRDefault="00941F2D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92" w:type="dxa"/>
          </w:tcPr>
          <w:p w:rsidR="00941F2D" w:rsidRDefault="00941F2D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851" w:type="dxa"/>
          </w:tcPr>
          <w:p w:rsidR="00941F2D" w:rsidRDefault="00941F2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851" w:type="dxa"/>
          </w:tcPr>
          <w:p w:rsidR="00941F2D" w:rsidRDefault="00941F2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5726" w:type="dxa"/>
            <w:vMerge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498" w:type="dxa"/>
          </w:tcPr>
          <w:p w:rsidR="00941F2D" w:rsidRDefault="00941F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41" w:type="dxa"/>
          </w:tcPr>
          <w:p w:rsidR="00941F2D" w:rsidRDefault="00941F2D">
            <w:pPr>
              <w:pStyle w:val="ConsPlusNormal"/>
              <w:jc w:val="both"/>
            </w:pPr>
            <w:r>
              <w:t>Количество туристов</w:t>
            </w:r>
          </w:p>
        </w:tc>
        <w:tc>
          <w:tcPr>
            <w:tcW w:w="992" w:type="dxa"/>
          </w:tcPr>
          <w:p w:rsidR="00941F2D" w:rsidRDefault="00941F2D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851" w:type="dxa"/>
          </w:tcPr>
          <w:p w:rsidR="00941F2D" w:rsidRDefault="00941F2D">
            <w:pPr>
              <w:pStyle w:val="ConsPlusNormal"/>
              <w:jc w:val="center"/>
            </w:pPr>
            <w:r>
              <w:t>199,50</w:t>
            </w:r>
          </w:p>
        </w:tc>
        <w:tc>
          <w:tcPr>
            <w:tcW w:w="992" w:type="dxa"/>
          </w:tcPr>
          <w:p w:rsidR="00941F2D" w:rsidRDefault="00941F2D">
            <w:pPr>
              <w:pStyle w:val="ConsPlusNormal"/>
              <w:jc w:val="center"/>
            </w:pPr>
            <w:r>
              <w:t>229,50</w:t>
            </w:r>
          </w:p>
        </w:tc>
        <w:tc>
          <w:tcPr>
            <w:tcW w:w="992" w:type="dxa"/>
          </w:tcPr>
          <w:p w:rsidR="00941F2D" w:rsidRDefault="00941F2D">
            <w:pPr>
              <w:pStyle w:val="ConsPlusNormal"/>
              <w:jc w:val="center"/>
            </w:pPr>
            <w:r>
              <w:t>253,30</w:t>
            </w:r>
          </w:p>
        </w:tc>
        <w:tc>
          <w:tcPr>
            <w:tcW w:w="851" w:type="dxa"/>
          </w:tcPr>
          <w:p w:rsidR="00941F2D" w:rsidRDefault="00941F2D">
            <w:pPr>
              <w:pStyle w:val="ConsPlusNormal"/>
              <w:jc w:val="center"/>
            </w:pPr>
            <w:r>
              <w:t>104,70</w:t>
            </w:r>
          </w:p>
        </w:tc>
        <w:tc>
          <w:tcPr>
            <w:tcW w:w="851" w:type="dxa"/>
          </w:tcPr>
          <w:p w:rsidR="00941F2D" w:rsidRDefault="00941F2D">
            <w:pPr>
              <w:pStyle w:val="ConsPlusNormal"/>
              <w:jc w:val="center"/>
            </w:pPr>
            <w:r>
              <w:t>181,47</w:t>
            </w:r>
          </w:p>
        </w:tc>
        <w:tc>
          <w:tcPr>
            <w:tcW w:w="5726" w:type="dxa"/>
          </w:tcPr>
          <w:p w:rsidR="00941F2D" w:rsidRDefault="00941F2D">
            <w:pPr>
              <w:pStyle w:val="ConsPlusNormal"/>
              <w:jc w:val="both"/>
            </w:pPr>
            <w:r>
              <w:t>Ежегодное увеличение показателя "Количество размещенных лиц в коллективных средствах размещения" (за исключением 2020 г.) происходит за счет продвижения и формирования новых туристских продуктов, размещения информации о туристских ресурсах города в электронных средствах массовой информации, участия города в различных туристических проектах и выставках, ежегодного увеличения коллективных средств размещения на территории города.</w:t>
            </w:r>
          </w:p>
          <w:p w:rsidR="00941F2D" w:rsidRDefault="00941F2D">
            <w:pPr>
              <w:pStyle w:val="ConsPlusNormal"/>
              <w:jc w:val="both"/>
            </w:pPr>
            <w:r>
              <w:t>Показатель "Количество размещенных лиц в коллективных средствах размещения" сложился из количества размещенных лиц в гостиницах и хостелах города согласно данным коллективных средств размещения. Ежемесячный мониторинг данного показателя осуществляет Комитет по развитию туризма Департамента по культуре и туризму Администрации города Тобольска.</w:t>
            </w:r>
          </w:p>
          <w:p w:rsidR="00941F2D" w:rsidRDefault="00941F2D">
            <w:pPr>
              <w:pStyle w:val="ConsPlusNormal"/>
              <w:jc w:val="both"/>
            </w:pPr>
            <w:r>
              <w:t xml:space="preserve">В марте 2020 года вступило в действие </w:t>
            </w:r>
            <w:hyperlink r:id="rId29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Тюменской области от 17.03.2020 N 120-п "О введении режима повышенной готовности". В рамках реализации мероприятий по недопущению распространения новой коронавирусной инфекции (COVID-19) был введен запрет на проведение массовых мероприятий (свыше 50 человек), выезды групп обучающихся на территории других муниципальных образований, деятельность музеев. Данное обстоятельство существенно повлияло на объем туристического потока и привело к падению показателя "Количество размещенных лиц в коллективных средствах размещения" за 2020 г. В 2021 г. наблюдается значительное увеличение показателя "Количество размещенных лиц в коллективных средствах размещения", в связи с введением государственных программ по субсидированию туристических поездок по России, а также проведением мероприятий по продвижению туристского потенциала города Тобольска.</w:t>
            </w:r>
          </w:p>
        </w:tc>
      </w:tr>
      <w:tr w:rsidR="00941F2D">
        <w:tc>
          <w:tcPr>
            <w:tcW w:w="498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041" w:type="dxa"/>
          </w:tcPr>
          <w:p w:rsidR="00941F2D" w:rsidRDefault="00941F2D">
            <w:pPr>
              <w:pStyle w:val="ConsPlusNormal"/>
            </w:pPr>
            <w:r>
              <w:t>Количество экскурсантов</w:t>
            </w:r>
          </w:p>
        </w:tc>
        <w:tc>
          <w:tcPr>
            <w:tcW w:w="992" w:type="dxa"/>
          </w:tcPr>
          <w:p w:rsidR="00941F2D" w:rsidRDefault="00941F2D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851" w:type="dxa"/>
          </w:tcPr>
          <w:p w:rsidR="00941F2D" w:rsidRDefault="00941F2D">
            <w:pPr>
              <w:pStyle w:val="ConsPlusNormal"/>
              <w:jc w:val="center"/>
            </w:pPr>
            <w:r>
              <w:t>248,30</w:t>
            </w:r>
          </w:p>
        </w:tc>
        <w:tc>
          <w:tcPr>
            <w:tcW w:w="992" w:type="dxa"/>
          </w:tcPr>
          <w:p w:rsidR="00941F2D" w:rsidRDefault="00941F2D">
            <w:pPr>
              <w:pStyle w:val="ConsPlusNormal"/>
              <w:jc w:val="center"/>
            </w:pPr>
            <w:r>
              <w:t>296,60</w:t>
            </w:r>
          </w:p>
        </w:tc>
        <w:tc>
          <w:tcPr>
            <w:tcW w:w="992" w:type="dxa"/>
          </w:tcPr>
          <w:p w:rsidR="00941F2D" w:rsidRDefault="00941F2D">
            <w:pPr>
              <w:pStyle w:val="ConsPlusNormal"/>
              <w:jc w:val="center"/>
            </w:pPr>
            <w:r>
              <w:t>270,60</w:t>
            </w:r>
          </w:p>
        </w:tc>
        <w:tc>
          <w:tcPr>
            <w:tcW w:w="851" w:type="dxa"/>
          </w:tcPr>
          <w:p w:rsidR="00941F2D" w:rsidRDefault="00941F2D">
            <w:pPr>
              <w:pStyle w:val="ConsPlusNormal"/>
              <w:jc w:val="center"/>
            </w:pPr>
            <w:r>
              <w:t>178,30</w:t>
            </w:r>
          </w:p>
        </w:tc>
        <w:tc>
          <w:tcPr>
            <w:tcW w:w="851" w:type="dxa"/>
          </w:tcPr>
          <w:p w:rsidR="00941F2D" w:rsidRDefault="00941F2D">
            <w:pPr>
              <w:pStyle w:val="ConsPlusNormal"/>
              <w:jc w:val="center"/>
            </w:pPr>
            <w:r>
              <w:t>224,52</w:t>
            </w:r>
          </w:p>
        </w:tc>
        <w:tc>
          <w:tcPr>
            <w:tcW w:w="5726" w:type="dxa"/>
          </w:tcPr>
          <w:p w:rsidR="00941F2D" w:rsidRDefault="00941F2D">
            <w:pPr>
              <w:pStyle w:val="ConsPlusNormal"/>
              <w:jc w:val="both"/>
            </w:pPr>
            <w:r>
              <w:t>Увеличение показателя "Количество экскурсантов" происходит за счет продвижения и формирования новых туристских продуктов, увеличения музейных объектов и объектов досуга и отдыха на территории города, размещения информации о туристских ресурсах города в электронных средствах массовой информации.</w:t>
            </w:r>
          </w:p>
          <w:p w:rsidR="00941F2D" w:rsidRDefault="00941F2D">
            <w:pPr>
              <w:pStyle w:val="ConsPlusNormal"/>
              <w:jc w:val="both"/>
            </w:pPr>
            <w:r>
              <w:t>Значительное увеличение показателя 2018 года по отношению к 2017 и 2019 гг. объясняется тремя значимыми мероприятиями за один сезон: запуск Национального туристического проекта "Императорский маршрут", открытие нового объекта - Музея семьи Императора Николая II, проведение на территории Тобольска IV Фестиваля малых туристских городов России.</w:t>
            </w:r>
          </w:p>
          <w:p w:rsidR="00941F2D" w:rsidRDefault="00941F2D">
            <w:pPr>
              <w:pStyle w:val="ConsPlusNormal"/>
              <w:jc w:val="both"/>
            </w:pPr>
            <w:r>
              <w:t>Показатель "Количество экскурсантов" сложился из количества посещений музейных объектов и экскурсионных программ города согласно данным туристических фирм и музеев. Ежеквартальный мониторинг данного показателя осуществляет Комитет по развитию туризма Департамента по культуре и туризму Администрации города Тобольска.</w:t>
            </w:r>
          </w:p>
          <w:p w:rsidR="00941F2D" w:rsidRDefault="00941F2D">
            <w:pPr>
              <w:pStyle w:val="ConsPlusNormal"/>
              <w:jc w:val="both"/>
            </w:pPr>
            <w:r>
              <w:t xml:space="preserve">В марте 2020 года вступило в действие </w:t>
            </w:r>
            <w:hyperlink r:id="rId30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Тюменской области от 17.03.2020 N 120-п "О введении режима повышенной готовности". В рамках реализации мероприятий по недопущению распространения новой коронавирусной инфекции (COVID-19) был введен запрет на проведение массовых мероприятий (свыше 50 человек), выезды групп обучающихся на территории других муниципальных образований, деятельность музеев. Данное обстоятельство существенно повлияло на объем туристического потока и привело к падению показателя "Количество экскурсантов" за 2020 г. В 2021 г. наблюдается значительное увеличение показателя "Количество экскурсантов", в связи с введением государственных программ по субсидированию туристических поездок по России, а также проведением мероприятий по продвижению туристского потенциала города Тобольска.</w:t>
            </w:r>
          </w:p>
        </w:tc>
      </w:tr>
    </w:tbl>
    <w:p w:rsidR="00941F2D" w:rsidRDefault="00941F2D">
      <w:pPr>
        <w:pStyle w:val="ConsPlusNormal"/>
        <w:sectPr w:rsidR="00941F2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ind w:firstLine="540"/>
        <w:jc w:val="both"/>
      </w:pPr>
      <w:r>
        <w:t>Среди слабых сторон развития туризма можно отметить: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1) недостаточная известность территории на российском и зарубежном туристских рынках;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2) отсутствие прочной нормативно-правовой базы, регулирующей развитие туризма на муниципальном уровне;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3) недостаточный уровень качества сервиса;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4) дефицит квалифицированных кадров;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5) отсутствие комплексной системы качественного информирования туристов на территории города (туристской навигации, в том числе иноязычной);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6) недостаток новых событийных проектов, способных привлечь различные категории туристов;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7) отсутствие единого туристского бренда;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8) отсутствие новых точек притяжения туристов, способствующих увеличению дней пребывания.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Основные проблемы в развитии туристской отрасли города Тобольска.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Внутренние и внешние факторы, оказавшие сдерживающее влияние на развитие туристской отрасли в городе: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1) Отсутствие маркетинговой политики по продвижению тобольского турпродукта на российском и международном туристских рынках;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2) Недостаточно эффективное использование потенциала муниципального образования;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3) Недостаточная предпринимательская активность в сфере туризма, обусловленная слабыми стимулирующими механизмами поддержки на уровне органов местного самоуправления;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4) Недостаточное количество объектов сопутствующей инфраструктуры (парковки, туалеты, недостаток комфортабельного транспорта);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5) Низкий уровень квалификации персонала сферы туризма и гостеприимства, недостаточный уровень сервиса;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6) Неразвитость туристической инфраструктуры.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Для увеличения потока туристов требуется продолжить работу по всем вышеуказанным направлениям, а также по разработке, формированию и продвижению на внутренних и внешних рынках конкурентоспособного туристского продукта города Тобольска, организации широкомасштабной рекламной кампании туристического потенциала города, создание брендбука нашего города, а также привлечение внимания отечественных и зарубежных инвесторов.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В этих условиях муниципальная целевая программа является наиболее перспективной формой для решения задач развития туристской отрасли, так как позволяет вести комплексную и системную работу по созданию условий развития туризма и туристской деятельности на территории города Тобольска.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Программа в целом ориентирована на информационно-организационное обеспечение развития отрасли туризма в городе, содействие в создании и продвижении туристских продуктов (организационное сопровождение событийных мероприятий, популяризация турресурсов), стимулирование организаций туристской отрасли к созданию высококачественных турпродуктов, создание условий для привлечения инвестиций в отрасль, подготовку и организацию повышения квалификации кадров, участие в выставочных мероприятиях.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Title"/>
        <w:jc w:val="center"/>
        <w:outlineLvl w:val="1"/>
      </w:pPr>
      <w:r>
        <w:t>2. Цели и задачи Программы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sectPr w:rsidR="00941F2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6"/>
        <w:gridCol w:w="2098"/>
        <w:gridCol w:w="4082"/>
        <w:gridCol w:w="2891"/>
        <w:gridCol w:w="1757"/>
      </w:tblGrid>
      <w:tr w:rsidR="00941F2D">
        <w:tc>
          <w:tcPr>
            <w:tcW w:w="456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098" w:type="dxa"/>
          </w:tcPr>
          <w:p w:rsidR="00941F2D" w:rsidRDefault="00941F2D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4082" w:type="dxa"/>
          </w:tcPr>
          <w:p w:rsidR="00941F2D" w:rsidRDefault="00941F2D">
            <w:pPr>
              <w:pStyle w:val="ConsPlusNormal"/>
              <w:jc w:val="center"/>
            </w:pPr>
            <w:r>
              <w:t>Решаемые проблемы</w:t>
            </w:r>
          </w:p>
        </w:tc>
        <w:tc>
          <w:tcPr>
            <w:tcW w:w="2891" w:type="dxa"/>
          </w:tcPr>
          <w:p w:rsidR="00941F2D" w:rsidRDefault="00941F2D">
            <w:pPr>
              <w:pStyle w:val="ConsPlusNormal"/>
              <w:jc w:val="center"/>
            </w:pPr>
            <w:r>
              <w:t>Ожидаемый социально-экономический эффект</w:t>
            </w:r>
          </w:p>
        </w:tc>
        <w:tc>
          <w:tcPr>
            <w:tcW w:w="1757" w:type="dxa"/>
          </w:tcPr>
          <w:p w:rsidR="00941F2D" w:rsidRDefault="00941F2D">
            <w:pPr>
              <w:pStyle w:val="ConsPlusNormal"/>
              <w:jc w:val="center"/>
            </w:pPr>
            <w:r>
              <w:t>Ответственный (Участники)</w:t>
            </w:r>
          </w:p>
        </w:tc>
      </w:tr>
      <w:tr w:rsidR="00941F2D">
        <w:tc>
          <w:tcPr>
            <w:tcW w:w="456" w:type="dxa"/>
          </w:tcPr>
          <w:p w:rsidR="00941F2D" w:rsidRDefault="00941F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941F2D" w:rsidRDefault="00941F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2" w:type="dxa"/>
          </w:tcPr>
          <w:p w:rsidR="00941F2D" w:rsidRDefault="00941F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</w:tcPr>
          <w:p w:rsidR="00941F2D" w:rsidRDefault="00941F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941F2D" w:rsidRDefault="00941F2D">
            <w:pPr>
              <w:pStyle w:val="ConsPlusNormal"/>
              <w:jc w:val="center"/>
            </w:pPr>
            <w:r>
              <w:t>5</w:t>
            </w:r>
          </w:p>
        </w:tc>
      </w:tr>
      <w:tr w:rsidR="00941F2D">
        <w:tc>
          <w:tcPr>
            <w:tcW w:w="11284" w:type="dxa"/>
            <w:gridSpan w:val="5"/>
          </w:tcPr>
          <w:p w:rsidR="00941F2D" w:rsidRDefault="00941F2D">
            <w:pPr>
              <w:pStyle w:val="ConsPlusNormal"/>
              <w:jc w:val="center"/>
            </w:pPr>
            <w:r>
              <w:t>Цель: содействие комплексному развитию внутреннего и въездного туризма в городе Тобольске за счет создания условий для формирования и продвижения качественного туристского продукта, конкурентоспособного на внутреннем и мировом рынках</w:t>
            </w:r>
          </w:p>
        </w:tc>
      </w:tr>
      <w:tr w:rsidR="00941F2D">
        <w:tc>
          <w:tcPr>
            <w:tcW w:w="456" w:type="dxa"/>
          </w:tcPr>
          <w:p w:rsidR="00941F2D" w:rsidRDefault="00941F2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098" w:type="dxa"/>
          </w:tcPr>
          <w:p w:rsidR="00941F2D" w:rsidRDefault="00941F2D">
            <w:pPr>
              <w:pStyle w:val="ConsPlusNormal"/>
            </w:pPr>
            <w:r>
              <w:t>Координирование развития туристской отрасли</w:t>
            </w:r>
          </w:p>
        </w:tc>
        <w:tc>
          <w:tcPr>
            <w:tcW w:w="4082" w:type="dxa"/>
          </w:tcPr>
          <w:p w:rsidR="00941F2D" w:rsidRDefault="00941F2D">
            <w:pPr>
              <w:pStyle w:val="ConsPlusNormal"/>
            </w:pPr>
            <w:r>
              <w:t>Отсутствие прочной нормативно-правовой базы, регулирующей развитие туризма на муниципальном уровне; недостаточный уровень качества сервиса; дефицит квалифицированных кадров; отсутствие комплексной системы качественного информирования туристов на территории города.</w:t>
            </w:r>
          </w:p>
        </w:tc>
        <w:tc>
          <w:tcPr>
            <w:tcW w:w="2891" w:type="dxa"/>
          </w:tcPr>
          <w:p w:rsidR="00941F2D" w:rsidRDefault="00941F2D">
            <w:pPr>
              <w:pStyle w:val="ConsPlusNormal"/>
            </w:pPr>
            <w:r>
              <w:t>Повышение качества и конкурентоспособности туристского потенциала города Тобольска, экономический рост туристской дестинации.</w:t>
            </w:r>
          </w:p>
        </w:tc>
        <w:tc>
          <w:tcPr>
            <w:tcW w:w="1757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</w:tr>
      <w:tr w:rsidR="00941F2D">
        <w:tc>
          <w:tcPr>
            <w:tcW w:w="456" w:type="dxa"/>
          </w:tcPr>
          <w:p w:rsidR="00941F2D" w:rsidRDefault="00941F2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098" w:type="dxa"/>
          </w:tcPr>
          <w:p w:rsidR="00941F2D" w:rsidRDefault="00941F2D">
            <w:pPr>
              <w:pStyle w:val="ConsPlusNormal"/>
            </w:pPr>
            <w:r>
              <w:t>Продвижение туристского потенциала города, создание туристских продуктов</w:t>
            </w:r>
          </w:p>
        </w:tc>
        <w:tc>
          <w:tcPr>
            <w:tcW w:w="4082" w:type="dxa"/>
          </w:tcPr>
          <w:p w:rsidR="00941F2D" w:rsidRDefault="00941F2D">
            <w:pPr>
              <w:pStyle w:val="ConsPlusNormal"/>
            </w:pPr>
            <w:r>
              <w:t>Отсутствие маркетинговой политики по продвижению тобольского турпродукта на разных уровнях; недостаточная известность территории на российском и зарубежном туристских рынках; недостаток новых событийных проектов, способных привлечь различные категории туристов; отсутствие единого туристского бренда; отсутствие новых точек притяжения туристов, способствующих увеличению дней пребывания.</w:t>
            </w:r>
          </w:p>
        </w:tc>
        <w:tc>
          <w:tcPr>
            <w:tcW w:w="2891" w:type="dxa"/>
          </w:tcPr>
          <w:p w:rsidR="00941F2D" w:rsidRDefault="00941F2D">
            <w:pPr>
              <w:pStyle w:val="ConsPlusNormal"/>
            </w:pPr>
            <w:r>
              <w:t>Создание дополнительной точки притяжения для туристов, туроператоров и инвесторов и позиционирование Тобольска как города, комфортного для пребывания. Увеличение притока туристов и, как следствие, общей чистой прибыли.</w:t>
            </w:r>
          </w:p>
        </w:tc>
        <w:tc>
          <w:tcPr>
            <w:tcW w:w="1757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</w:tr>
    </w:tbl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ind w:firstLine="540"/>
        <w:jc w:val="both"/>
      </w:pPr>
      <w:r>
        <w:t>ДКТ - Департамент по культуре и туризму Администрации города Тобольска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Title"/>
        <w:jc w:val="center"/>
        <w:outlineLvl w:val="1"/>
      </w:pPr>
      <w:r>
        <w:t>3. Показатели результативности реализации</w:t>
      </w:r>
    </w:p>
    <w:p w:rsidR="00941F2D" w:rsidRDefault="00941F2D">
      <w:pPr>
        <w:pStyle w:val="ConsPlusTitle"/>
        <w:jc w:val="center"/>
      </w:pPr>
      <w:r>
        <w:t>муниципальной программы</w:t>
      </w:r>
    </w:p>
    <w:p w:rsidR="00941F2D" w:rsidRDefault="00941F2D">
      <w:pPr>
        <w:pStyle w:val="ConsPlusNormal"/>
        <w:jc w:val="center"/>
      </w:pPr>
      <w:r>
        <w:t xml:space="preserve">(в ред. </w:t>
      </w:r>
      <w:hyperlink r:id="rId31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41F2D" w:rsidRDefault="00941F2D">
      <w:pPr>
        <w:pStyle w:val="ConsPlusNormal"/>
        <w:jc w:val="center"/>
      </w:pPr>
      <w:r>
        <w:t>от 28.03.2022 N 17-рк)</w:t>
      </w:r>
    </w:p>
    <w:p w:rsidR="00941F2D" w:rsidRDefault="00941F2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"/>
        <w:gridCol w:w="3174"/>
        <w:gridCol w:w="566"/>
        <w:gridCol w:w="4422"/>
        <w:gridCol w:w="1474"/>
        <w:gridCol w:w="907"/>
        <w:gridCol w:w="907"/>
        <w:gridCol w:w="907"/>
        <w:gridCol w:w="907"/>
        <w:gridCol w:w="907"/>
        <w:gridCol w:w="907"/>
        <w:gridCol w:w="907"/>
      </w:tblGrid>
      <w:tr w:rsidR="00941F2D">
        <w:tc>
          <w:tcPr>
            <w:tcW w:w="453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t xml:space="preserve">N </w:t>
            </w:r>
            <w:r>
              <w:lastRenderedPageBreak/>
              <w:t>п/п</w:t>
            </w:r>
          </w:p>
        </w:tc>
        <w:tc>
          <w:tcPr>
            <w:tcW w:w="3174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  <w:p w:rsidR="00941F2D" w:rsidRDefault="00941F2D">
            <w:pPr>
              <w:pStyle w:val="ConsPlusNormal"/>
              <w:jc w:val="center"/>
            </w:pPr>
            <w:r>
              <w:lastRenderedPageBreak/>
              <w:t>показателя</w:t>
            </w:r>
          </w:p>
        </w:tc>
        <w:tc>
          <w:tcPr>
            <w:tcW w:w="566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 xml:space="preserve">Ед. </w:t>
            </w:r>
            <w:r>
              <w:lastRenderedPageBreak/>
              <w:t>изм.</w:t>
            </w:r>
          </w:p>
        </w:tc>
        <w:tc>
          <w:tcPr>
            <w:tcW w:w="4422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Методика расчета</w:t>
            </w:r>
          </w:p>
        </w:tc>
        <w:tc>
          <w:tcPr>
            <w:tcW w:w="1474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t xml:space="preserve">Направление </w:t>
            </w:r>
            <w:r>
              <w:lastRenderedPageBreak/>
              <w:t>изменений 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504825" cy="2286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8" w:type="dxa"/>
            <w:gridSpan w:val="4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Базовые значения</w:t>
            </w:r>
          </w:p>
        </w:tc>
        <w:tc>
          <w:tcPr>
            <w:tcW w:w="2721" w:type="dxa"/>
            <w:gridSpan w:val="3"/>
          </w:tcPr>
          <w:p w:rsidR="00941F2D" w:rsidRDefault="00941F2D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941F2D">
        <w:tc>
          <w:tcPr>
            <w:tcW w:w="453" w:type="dxa"/>
            <w:vMerge/>
          </w:tcPr>
          <w:p w:rsidR="00941F2D" w:rsidRDefault="00941F2D">
            <w:pPr>
              <w:pStyle w:val="ConsPlusNormal"/>
            </w:pPr>
          </w:p>
        </w:tc>
        <w:tc>
          <w:tcPr>
            <w:tcW w:w="3174" w:type="dxa"/>
            <w:vMerge/>
          </w:tcPr>
          <w:p w:rsidR="00941F2D" w:rsidRDefault="00941F2D">
            <w:pPr>
              <w:pStyle w:val="ConsPlusNormal"/>
            </w:pPr>
          </w:p>
        </w:tc>
        <w:tc>
          <w:tcPr>
            <w:tcW w:w="566" w:type="dxa"/>
            <w:vMerge/>
          </w:tcPr>
          <w:p w:rsidR="00941F2D" w:rsidRDefault="00941F2D">
            <w:pPr>
              <w:pStyle w:val="ConsPlusNormal"/>
            </w:pPr>
          </w:p>
        </w:tc>
        <w:tc>
          <w:tcPr>
            <w:tcW w:w="4422" w:type="dxa"/>
            <w:vMerge/>
          </w:tcPr>
          <w:p w:rsidR="00941F2D" w:rsidRDefault="00941F2D">
            <w:pPr>
              <w:pStyle w:val="ConsPlusNormal"/>
            </w:pPr>
          </w:p>
        </w:tc>
        <w:tc>
          <w:tcPr>
            <w:tcW w:w="1474" w:type="dxa"/>
            <w:vMerge/>
          </w:tcPr>
          <w:p w:rsidR="00941F2D" w:rsidRDefault="00941F2D">
            <w:pPr>
              <w:pStyle w:val="ConsPlusNormal"/>
            </w:pP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2024 г.</w:t>
            </w:r>
          </w:p>
        </w:tc>
      </w:tr>
      <w:tr w:rsidR="00941F2D">
        <w:tc>
          <w:tcPr>
            <w:tcW w:w="453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174" w:type="dxa"/>
          </w:tcPr>
          <w:p w:rsidR="00941F2D" w:rsidRDefault="00941F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" w:type="dxa"/>
          </w:tcPr>
          <w:p w:rsidR="00941F2D" w:rsidRDefault="00941F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422" w:type="dxa"/>
          </w:tcPr>
          <w:p w:rsidR="00941F2D" w:rsidRDefault="00941F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941F2D" w:rsidRDefault="00941F2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12</w:t>
            </w:r>
          </w:p>
        </w:tc>
      </w:tr>
      <w:tr w:rsidR="00941F2D">
        <w:tc>
          <w:tcPr>
            <w:tcW w:w="16438" w:type="dxa"/>
            <w:gridSpan w:val="12"/>
          </w:tcPr>
          <w:p w:rsidR="00941F2D" w:rsidRDefault="00941F2D">
            <w:pPr>
              <w:pStyle w:val="ConsPlusNormal"/>
              <w:jc w:val="center"/>
            </w:pPr>
            <w:r>
              <w:t>Цель: Содействие комплексному развитию внутреннего и въездного туризма в городе Тобольске за счет создания условий для формирования и продвижения качественного туристского продукта, конкурентоспособного на внутреннем и мировом рынках</w:t>
            </w:r>
          </w:p>
        </w:tc>
      </w:tr>
      <w:tr w:rsidR="00941F2D">
        <w:tc>
          <w:tcPr>
            <w:tcW w:w="16438" w:type="dxa"/>
            <w:gridSpan w:val="12"/>
          </w:tcPr>
          <w:p w:rsidR="00941F2D" w:rsidRDefault="00941F2D">
            <w:pPr>
              <w:pStyle w:val="ConsPlusNormal"/>
              <w:jc w:val="center"/>
            </w:pPr>
            <w:r>
              <w:t>Задача 1: Координирование развития туристской отрасли</w:t>
            </w:r>
          </w:p>
        </w:tc>
      </w:tr>
      <w:tr w:rsidR="00941F2D">
        <w:tc>
          <w:tcPr>
            <w:tcW w:w="453" w:type="dxa"/>
          </w:tcPr>
          <w:p w:rsidR="00941F2D" w:rsidRDefault="00941F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74" w:type="dxa"/>
          </w:tcPr>
          <w:p w:rsidR="00941F2D" w:rsidRDefault="00941F2D">
            <w:pPr>
              <w:pStyle w:val="ConsPlusNormal"/>
              <w:jc w:val="both"/>
            </w:pPr>
            <w:r>
              <w:t>Количество электронных средств массовой информации, в т.ч. интернет-сайтов и социальных сетей для размещения информации о туристских ресурсах города Тобольска</w:t>
            </w:r>
          </w:p>
        </w:tc>
        <w:tc>
          <w:tcPr>
            <w:tcW w:w="566" w:type="dxa"/>
          </w:tcPr>
          <w:p w:rsidR="00941F2D" w:rsidRDefault="00941F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422" w:type="dxa"/>
          </w:tcPr>
          <w:p w:rsidR="00941F2D" w:rsidRDefault="00941F2D">
            <w:pPr>
              <w:pStyle w:val="ConsPlusNormal"/>
              <w:jc w:val="both"/>
            </w:pPr>
            <w:r>
              <w:t xml:space="preserve">Расчет показателя осуществляется в соответствии с государственной </w:t>
            </w:r>
            <w:hyperlink r:id="rId33">
              <w:r>
                <w:rPr>
                  <w:color w:val="0000FF"/>
                </w:rPr>
                <w:t>программой</w:t>
              </w:r>
            </w:hyperlink>
            <w:r>
              <w:t xml:space="preserve"> Тюменской области "Развитие внутреннего и въездного туризма", утвержденной Постановлением Правительства Тюменской области от 14.12.2018 N 489-п. Ежегодный мониторинг показателя осуществляет Департамент по культуре и туризму Администрации города Тобольска</w:t>
            </w:r>
          </w:p>
        </w:tc>
        <w:tc>
          <w:tcPr>
            <w:tcW w:w="147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4</w:t>
            </w:r>
          </w:p>
        </w:tc>
      </w:tr>
      <w:tr w:rsidR="00941F2D">
        <w:tc>
          <w:tcPr>
            <w:tcW w:w="16438" w:type="dxa"/>
            <w:gridSpan w:val="12"/>
          </w:tcPr>
          <w:p w:rsidR="00941F2D" w:rsidRDefault="00941F2D">
            <w:pPr>
              <w:pStyle w:val="ConsPlusNormal"/>
              <w:jc w:val="center"/>
            </w:pPr>
            <w:r>
              <w:t>Задача 2: Продвижение туристского потенциала города, создание туристских продуктов</w:t>
            </w:r>
          </w:p>
        </w:tc>
      </w:tr>
      <w:tr w:rsidR="00941F2D">
        <w:tc>
          <w:tcPr>
            <w:tcW w:w="453" w:type="dxa"/>
          </w:tcPr>
          <w:p w:rsidR="00941F2D" w:rsidRDefault="00941F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74" w:type="dxa"/>
          </w:tcPr>
          <w:p w:rsidR="00941F2D" w:rsidRDefault="00941F2D">
            <w:pPr>
              <w:pStyle w:val="ConsPlusNormal"/>
              <w:jc w:val="both"/>
            </w:pPr>
            <w:r>
              <w:t>Количество мероприятий для презентации туристического потенциала города, в которых принято участие в текущем году</w:t>
            </w:r>
          </w:p>
        </w:tc>
        <w:tc>
          <w:tcPr>
            <w:tcW w:w="566" w:type="dxa"/>
          </w:tcPr>
          <w:p w:rsidR="00941F2D" w:rsidRDefault="00941F2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422" w:type="dxa"/>
          </w:tcPr>
          <w:p w:rsidR="00941F2D" w:rsidRDefault="00941F2D">
            <w:pPr>
              <w:pStyle w:val="ConsPlusNormal"/>
              <w:jc w:val="both"/>
            </w:pPr>
            <w:r>
              <w:t xml:space="preserve">Расчет показателя осуществляется в соответствии с государственной </w:t>
            </w:r>
            <w:hyperlink r:id="rId34">
              <w:r>
                <w:rPr>
                  <w:color w:val="0000FF"/>
                </w:rPr>
                <w:t>программой</w:t>
              </w:r>
            </w:hyperlink>
            <w:r>
              <w:t xml:space="preserve"> Тюменской области "Развитие внутреннего и въездного туризма", утвержденной Постановлением Правительства Тюменской области от 14.12.2018 N 489-п. Ежегодный мониторинг показателя осуществляет Департамент по культуре и туризму Администрации города Тобольска</w:t>
            </w:r>
          </w:p>
        </w:tc>
        <w:tc>
          <w:tcPr>
            <w:tcW w:w="147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5</w:t>
            </w:r>
          </w:p>
        </w:tc>
      </w:tr>
      <w:tr w:rsidR="00941F2D">
        <w:tc>
          <w:tcPr>
            <w:tcW w:w="453" w:type="dxa"/>
          </w:tcPr>
          <w:p w:rsidR="00941F2D" w:rsidRDefault="00941F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74" w:type="dxa"/>
          </w:tcPr>
          <w:p w:rsidR="00941F2D" w:rsidRDefault="00941F2D">
            <w:pPr>
              <w:pStyle w:val="ConsPlusNormal"/>
              <w:jc w:val="both"/>
            </w:pPr>
            <w:r>
              <w:t>Количество изготовленных брошюр, путеводителей, справочников и иной полиграфической продукции</w:t>
            </w:r>
          </w:p>
        </w:tc>
        <w:tc>
          <w:tcPr>
            <w:tcW w:w="566" w:type="dxa"/>
          </w:tcPr>
          <w:p w:rsidR="00941F2D" w:rsidRDefault="00941F2D">
            <w:pPr>
              <w:pStyle w:val="ConsPlusNormal"/>
              <w:jc w:val="center"/>
            </w:pPr>
            <w:r>
              <w:t>экз.</w:t>
            </w:r>
          </w:p>
        </w:tc>
        <w:tc>
          <w:tcPr>
            <w:tcW w:w="4422" w:type="dxa"/>
          </w:tcPr>
          <w:p w:rsidR="00941F2D" w:rsidRDefault="00941F2D">
            <w:pPr>
              <w:pStyle w:val="ConsPlusNormal"/>
              <w:jc w:val="both"/>
            </w:pPr>
            <w:r>
              <w:t xml:space="preserve">Расчет показателя осуществляется в соответствии с государственной </w:t>
            </w:r>
            <w:hyperlink r:id="rId35">
              <w:r>
                <w:rPr>
                  <w:color w:val="0000FF"/>
                </w:rPr>
                <w:t>программой</w:t>
              </w:r>
            </w:hyperlink>
            <w:r>
              <w:t xml:space="preserve"> Тюменской области "Развитие внутреннего и въездного туризма", утвержденной Постановлением Правительства Тюменской области от 14.12.2018 N 489-п. Ежегодный мониторинг показателя осуществляет </w:t>
            </w:r>
            <w:r>
              <w:lastRenderedPageBreak/>
              <w:t>Департамент по культуре и туризму Администрации города Тобольска</w:t>
            </w:r>
          </w:p>
        </w:tc>
        <w:tc>
          <w:tcPr>
            <w:tcW w:w="1474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20000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8000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4945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5000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20000</w:t>
            </w:r>
          </w:p>
        </w:tc>
      </w:tr>
      <w:tr w:rsidR="00941F2D">
        <w:tc>
          <w:tcPr>
            <w:tcW w:w="453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174" w:type="dxa"/>
          </w:tcPr>
          <w:p w:rsidR="00941F2D" w:rsidRDefault="00941F2D">
            <w:pPr>
              <w:pStyle w:val="ConsPlusNormal"/>
              <w:jc w:val="both"/>
            </w:pPr>
            <w:r>
              <w:t>Количество туристов</w:t>
            </w:r>
          </w:p>
        </w:tc>
        <w:tc>
          <w:tcPr>
            <w:tcW w:w="566" w:type="dxa"/>
          </w:tcPr>
          <w:p w:rsidR="00941F2D" w:rsidRDefault="00941F2D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4422" w:type="dxa"/>
          </w:tcPr>
          <w:p w:rsidR="00941F2D" w:rsidRDefault="00941F2D">
            <w:pPr>
              <w:pStyle w:val="ConsPlusNormal"/>
              <w:jc w:val="both"/>
            </w:pPr>
            <w:r>
              <w:t>Расчет показателя осуществляется по методике, рекомендованной Департаментом потребительского рынка и туризма Тюменской области: к фактическому количеству туристских размещений в коллективных средствах размещения, полученным в результате ежемесячного сбора статистических данных, прибавляется процент неучтенных туристов, полученный в результате применения коэффициента (до 2019 г. - 2,4, с 2020 г. - 3).</w:t>
            </w:r>
          </w:p>
        </w:tc>
        <w:tc>
          <w:tcPr>
            <w:tcW w:w="1474" w:type="dxa"/>
          </w:tcPr>
          <w:p w:rsidR="00941F2D" w:rsidRDefault="00941F2D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229,50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253,30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104,70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181,47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200,60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221,80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255,00</w:t>
            </w:r>
          </w:p>
        </w:tc>
      </w:tr>
      <w:tr w:rsidR="00941F2D">
        <w:tc>
          <w:tcPr>
            <w:tcW w:w="453" w:type="dxa"/>
          </w:tcPr>
          <w:p w:rsidR="00941F2D" w:rsidRDefault="00941F2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74" w:type="dxa"/>
          </w:tcPr>
          <w:p w:rsidR="00941F2D" w:rsidRDefault="00941F2D">
            <w:pPr>
              <w:pStyle w:val="ConsPlusNormal"/>
              <w:jc w:val="both"/>
            </w:pPr>
            <w:r>
              <w:t>Количество экскурсантов</w:t>
            </w:r>
          </w:p>
        </w:tc>
        <w:tc>
          <w:tcPr>
            <w:tcW w:w="566" w:type="dxa"/>
          </w:tcPr>
          <w:p w:rsidR="00941F2D" w:rsidRDefault="00941F2D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4422" w:type="dxa"/>
          </w:tcPr>
          <w:p w:rsidR="00941F2D" w:rsidRDefault="00941F2D">
            <w:pPr>
              <w:pStyle w:val="ConsPlusNormal"/>
              <w:jc w:val="both"/>
            </w:pPr>
            <w:r>
              <w:t xml:space="preserve">Расчет показателя осуществляется в соответствии с государственной </w:t>
            </w:r>
            <w:hyperlink r:id="rId37">
              <w:r>
                <w:rPr>
                  <w:color w:val="0000FF"/>
                </w:rPr>
                <w:t>программой</w:t>
              </w:r>
            </w:hyperlink>
            <w:r>
              <w:t xml:space="preserve"> Тюменской области "Развитие внутреннего и въездного туризма", утвержденной Постановлением Правительства Тюменской области от 14.12.2018 N 489-п. Ежеквартальный мониторинг показателя осуществляет Департамент по культуре и туризму Администрации города Тобольска</w:t>
            </w:r>
          </w:p>
        </w:tc>
        <w:tc>
          <w:tcPr>
            <w:tcW w:w="1474" w:type="dxa"/>
          </w:tcPr>
          <w:p w:rsidR="00941F2D" w:rsidRDefault="00941F2D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296,60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270,60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178,30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224,52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241,60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260,80</w:t>
            </w:r>
          </w:p>
        </w:tc>
        <w:tc>
          <w:tcPr>
            <w:tcW w:w="907" w:type="dxa"/>
          </w:tcPr>
          <w:p w:rsidR="00941F2D" w:rsidRDefault="00941F2D">
            <w:pPr>
              <w:pStyle w:val="ConsPlusNormal"/>
              <w:jc w:val="center"/>
            </w:pPr>
            <w:r>
              <w:t>280,00</w:t>
            </w:r>
          </w:p>
        </w:tc>
      </w:tr>
    </w:tbl>
    <w:p w:rsidR="00941F2D" w:rsidRDefault="00941F2D">
      <w:pPr>
        <w:pStyle w:val="ConsPlusNormal"/>
        <w:sectPr w:rsidR="00941F2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Title"/>
        <w:jc w:val="center"/>
        <w:outlineLvl w:val="2"/>
      </w:pPr>
      <w:r>
        <w:t>Обоснование динамики плановых значений показателей</w:t>
      </w:r>
    </w:p>
    <w:p w:rsidR="00941F2D" w:rsidRDefault="00941F2D">
      <w:pPr>
        <w:pStyle w:val="ConsPlusTitle"/>
        <w:jc w:val="center"/>
      </w:pPr>
      <w:r>
        <w:t>результативности реализации муниципальной программы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ind w:firstLine="540"/>
        <w:jc w:val="both"/>
      </w:pPr>
      <w:r>
        <w:t>1. "Количество электронных средств массовой информации, в т.ч. интернет-сайтов и социальных сетей для размещения информации о туристских ресурсах города Тобольска".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Плановые значения показателей на 2022 - 2024 гг. будут достигнуты в связи с сохранением количества электронных средств массовой информации, в т.ч. интернет-сайтов и социальных сетей, на которых размещается информация о туристских ресурсах города Тобольска.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2. "Количество мероприятий для презентации туристического потенциала города, в которых принято участие в текущем году".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Постепенное увеличение плановых значений показателя на 2022 - 2023 гг. обусловлено снятием части ограничительных мер, связанных с предупреждением распространения новой коронавирусной инфекции (COVID-19), связи с чем, количество подобных мероприятий прогнозируется более уровня 2020 - 2021 гг. Увеличение планового значения на 2024 г. основано на прогнозе о снятии ограничительных мер и постепенного увеличения фактических показателей до показателей 2019 г.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3. "Количество изготовленных брошюр, путеводителей, справочников и иной полиграфической продукции".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Снижение показателя в 2021 г. объясняется отменой туристических выставок в офлайн-формате, в рамках которых предполагалось распространение презентационной полиграфической продукции. Плановые значения показателя на 2022 - 2024 годы рассчитаны на основе прогноза о сохранении показателя изготовления презентационной продукции, в связи со снятием части ограничительных мер, связанных с предупреждением распространения новой коронавирусной инфекции (COVID-19).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4. "Количество туристов".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 xml:space="preserve">Увеличение показателя 2021 г. объясняется введением государственных программ по субсидированию туристических поездок по России, а также проведением мероприятий по продвижению туристского потенциала города Тобольска. Плановые значения показателя на 2022 - 2023 гг. повышаются, в связи со снятием части ограничительных мер, связанных с предупреждением распространения новой коронавирусной инфекции (COVID-19), утвержденных </w:t>
      </w:r>
      <w:hyperlink r:id="rId39">
        <w:r>
          <w:rPr>
            <w:color w:val="0000FF"/>
          </w:rPr>
          <w:t>Постановлением</w:t>
        </w:r>
      </w:hyperlink>
      <w:r>
        <w:t xml:space="preserve"> Правительства Тюменской области от 17.03.2020 N 120-п "О введении режима повышенной готовности". Увеличение планового значения на 2024 г. основано на прогнозе о снятии ограничительных мер и постепенного увеличения фактических показателей до показателей 2019 г.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5. "Количество экскурсантов".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 xml:space="preserve">Плановые значения показателя установлены с учетом зависимости данного показателя от снятия части ограничительных мер, связанных с предупреждением распространения новой коронавирусной инфекции (COVID-19), утвержденных </w:t>
      </w:r>
      <w:hyperlink r:id="rId40">
        <w:r>
          <w:rPr>
            <w:color w:val="0000FF"/>
          </w:rPr>
          <w:t>Постановлением</w:t>
        </w:r>
      </w:hyperlink>
      <w:r>
        <w:t xml:space="preserve"> Правительства Тюменской области от 17.03.2020 N 120-п "О введении режима повышенной готовности". В связи с отменой запрета на посещение музейных объектов во втором полугодии 2021 г., произошло увеличение данного показателя. Прогнозный показатель посещаемости на 2022 - 2023 гг. рассчитывался с учетом предполагаемого общего постепенного повышения объемов туристского рынка на территории города Тобольска. Увеличение планового значения на 2024 г. основано на прогнозе о снятии ограничительных мер и постепенного увеличения фактических показателей до показателей 2019 г.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Title"/>
        <w:jc w:val="center"/>
        <w:outlineLvl w:val="1"/>
      </w:pPr>
      <w:r>
        <w:t>4. Финансовое обеспечение муниципальной программы,</w:t>
      </w:r>
    </w:p>
    <w:p w:rsidR="00941F2D" w:rsidRDefault="00941F2D">
      <w:pPr>
        <w:pStyle w:val="ConsPlusTitle"/>
        <w:jc w:val="center"/>
      </w:pPr>
      <w:r>
        <w:t>источники финансирования</w:t>
      </w:r>
    </w:p>
    <w:p w:rsidR="00941F2D" w:rsidRDefault="00941F2D">
      <w:pPr>
        <w:pStyle w:val="ConsPlusNormal"/>
        <w:jc w:val="center"/>
      </w:pPr>
      <w:r>
        <w:t xml:space="preserve">(в ред. </w:t>
      </w:r>
      <w:hyperlink r:id="rId41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41F2D" w:rsidRDefault="00941F2D">
      <w:pPr>
        <w:pStyle w:val="ConsPlusNormal"/>
        <w:jc w:val="center"/>
      </w:pPr>
      <w:r>
        <w:t>от 28.03.2022 N 17-рк)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ind w:firstLine="540"/>
        <w:jc w:val="both"/>
      </w:pPr>
      <w:r>
        <w:t>Всего на период с 2020 по 2024 годы на выполнение программных мероприятий муниципальной программы "Развитие внутреннего и въездного туризма в городе Тобольске" предусмотрено финансирование на 1 184,30 тыс. рублей, в том числе: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lastRenderedPageBreak/>
        <w:t>2020 г. - 540,00 тыс. рублей, в том числе из областного бюджета - 0 тыс. рублей, из местного бюджета - 540,00 тыс. рублей, из внебюджетных источников - 0 тыс. рублей;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2021 г. - 644,30 тыс. рублей, в том числе из областного бюджета - 0 тыс. рублей, из местного бюджета - 644,30 тыс. рублей, из внебюджетных источников - 0 тыс. рублей;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2022 г. - 0 тыс. рублей;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2023 г. - 0 тыс. рублей;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2024 г. - 0 тыс. рублей.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Title"/>
        <w:jc w:val="center"/>
        <w:outlineLvl w:val="1"/>
      </w:pPr>
      <w:r>
        <w:t>5. Организация управления реализацией Программы</w:t>
      </w:r>
    </w:p>
    <w:p w:rsidR="00941F2D" w:rsidRDefault="00941F2D">
      <w:pPr>
        <w:pStyle w:val="ConsPlusNormal"/>
        <w:jc w:val="center"/>
      </w:pPr>
      <w:r>
        <w:t xml:space="preserve">(в ред. </w:t>
      </w:r>
      <w:hyperlink r:id="rId42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41F2D" w:rsidRDefault="00941F2D">
      <w:pPr>
        <w:pStyle w:val="ConsPlusNormal"/>
        <w:jc w:val="center"/>
      </w:pPr>
      <w:r>
        <w:t>от 15.06.2021 N 85-рк)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ind w:firstLine="540"/>
        <w:jc w:val="both"/>
      </w:pPr>
      <w:r>
        <w:t>1. Департамент по культуре и туризму Администрации города Тобольска: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а) реализует самостоятельно и обеспечивает реализацию Программы;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б) готовит отчет о реализации Программы;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в) несет ответственность за достижение цели и решение задач, обеспечение достижения плановых значений и показателей результативности реализации Программы;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г) осуществляет контроль реализации Программы.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2. В реализации Программы принимают участие: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а) Департамент по культуре и туризму Администрации города Тобольска;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б) Администрация города Тобольска в лице Комитета бухгалтерского учета и финансов Управления делами;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в) Департамент городской среды Администрации города Тобольска;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г) Департамент экономики Администрации города Тобольска.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3. К реализации Программы на конкурсной основе могут привлекаться сторонние организации в порядке, установленном действующим законодательством.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Title"/>
        <w:jc w:val="center"/>
        <w:outlineLvl w:val="1"/>
      </w:pPr>
      <w:r>
        <w:t>6. План основных мероприятий муниципальной программы</w:t>
      </w:r>
    </w:p>
    <w:p w:rsidR="00941F2D" w:rsidRDefault="00941F2D">
      <w:pPr>
        <w:pStyle w:val="ConsPlusNormal"/>
        <w:jc w:val="center"/>
      </w:pPr>
      <w:r>
        <w:t xml:space="preserve">(в ред. </w:t>
      </w:r>
      <w:hyperlink r:id="rId43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941F2D" w:rsidRDefault="00941F2D">
      <w:pPr>
        <w:pStyle w:val="ConsPlusNormal"/>
        <w:jc w:val="center"/>
      </w:pPr>
      <w:r>
        <w:t>от 28.03.2022 N 17-рк)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sectPr w:rsidR="00941F2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754"/>
        <w:gridCol w:w="1444"/>
        <w:gridCol w:w="1399"/>
        <w:gridCol w:w="1399"/>
        <w:gridCol w:w="784"/>
        <w:gridCol w:w="784"/>
        <w:gridCol w:w="604"/>
        <w:gridCol w:w="680"/>
        <w:gridCol w:w="680"/>
        <w:gridCol w:w="2551"/>
      </w:tblGrid>
      <w:tr w:rsidR="00941F2D">
        <w:tc>
          <w:tcPr>
            <w:tcW w:w="604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754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t>Наименование основного мероприятия</w:t>
            </w:r>
          </w:p>
        </w:tc>
        <w:tc>
          <w:tcPr>
            <w:tcW w:w="1444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t>Разработчик/</w:t>
            </w:r>
          </w:p>
          <w:p w:rsidR="00941F2D" w:rsidRDefault="00941F2D">
            <w:pPr>
              <w:pStyle w:val="ConsPlusNormal"/>
              <w:jc w:val="center"/>
            </w:pPr>
            <w:r>
              <w:t>Участники</w:t>
            </w:r>
          </w:p>
        </w:tc>
        <w:tc>
          <w:tcPr>
            <w:tcW w:w="2798" w:type="dxa"/>
            <w:gridSpan w:val="2"/>
          </w:tcPr>
          <w:p w:rsidR="00941F2D" w:rsidRDefault="00941F2D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3532" w:type="dxa"/>
            <w:gridSpan w:val="5"/>
          </w:tcPr>
          <w:p w:rsidR="00941F2D" w:rsidRDefault="00941F2D">
            <w:pPr>
              <w:pStyle w:val="ConsPlusNormal"/>
              <w:jc w:val="center"/>
            </w:pPr>
            <w:r>
              <w:t>Финансовые показатели, тыс. руб.</w:t>
            </w:r>
          </w:p>
        </w:tc>
        <w:tc>
          <w:tcPr>
            <w:tcW w:w="2551" w:type="dxa"/>
            <w:vMerge w:val="restart"/>
          </w:tcPr>
          <w:p w:rsidR="00941F2D" w:rsidRDefault="00941F2D">
            <w:pPr>
              <w:pStyle w:val="ConsPlusNormal"/>
              <w:jc w:val="center"/>
            </w:pPr>
            <w:r>
              <w:t>Региональная программа /Региональный проект (национальный проект)</w:t>
            </w:r>
          </w:p>
        </w:tc>
      </w:tr>
      <w:tr w:rsidR="00941F2D">
        <w:tc>
          <w:tcPr>
            <w:tcW w:w="604" w:type="dxa"/>
            <w:vMerge/>
          </w:tcPr>
          <w:p w:rsidR="00941F2D" w:rsidRDefault="00941F2D">
            <w:pPr>
              <w:pStyle w:val="ConsPlusNormal"/>
            </w:pPr>
          </w:p>
        </w:tc>
        <w:tc>
          <w:tcPr>
            <w:tcW w:w="3754" w:type="dxa"/>
            <w:vMerge/>
          </w:tcPr>
          <w:p w:rsidR="00941F2D" w:rsidRDefault="00941F2D">
            <w:pPr>
              <w:pStyle w:val="ConsPlusNormal"/>
            </w:pPr>
          </w:p>
        </w:tc>
        <w:tc>
          <w:tcPr>
            <w:tcW w:w="1444" w:type="dxa"/>
            <w:vMerge/>
          </w:tcPr>
          <w:p w:rsidR="00941F2D" w:rsidRDefault="00941F2D">
            <w:pPr>
              <w:pStyle w:val="ConsPlusNormal"/>
            </w:pP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начало выполнения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окончание выполнения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551" w:type="dxa"/>
            <w:vMerge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  <w:jc w:val="center"/>
            </w:pPr>
            <w:r>
              <w:t>11</w:t>
            </w:r>
          </w:p>
        </w:tc>
      </w:tr>
      <w:tr w:rsidR="00941F2D">
        <w:tc>
          <w:tcPr>
            <w:tcW w:w="8600" w:type="dxa"/>
            <w:gridSpan w:val="5"/>
          </w:tcPr>
          <w:p w:rsidR="00941F2D" w:rsidRDefault="00941F2D">
            <w:pPr>
              <w:pStyle w:val="ConsPlusNormal"/>
            </w:pPr>
            <w:r>
              <w:t>Всего по программе, в том числе источники финансирования: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540,00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644,30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8600" w:type="dxa"/>
            <w:gridSpan w:val="5"/>
          </w:tcPr>
          <w:p w:rsidR="00941F2D" w:rsidRDefault="00941F2D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540,00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644,30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8600" w:type="dxa"/>
            <w:gridSpan w:val="5"/>
          </w:tcPr>
          <w:p w:rsidR="00941F2D" w:rsidRDefault="00941F2D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8600" w:type="dxa"/>
            <w:gridSpan w:val="5"/>
          </w:tcPr>
          <w:p w:rsidR="00941F2D" w:rsidRDefault="00941F2D">
            <w:pPr>
              <w:pStyle w:val="ConsPlusNormal"/>
            </w:pPr>
            <w:r>
              <w:t>Расходы на управление: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14683" w:type="dxa"/>
            <w:gridSpan w:val="11"/>
          </w:tcPr>
          <w:p w:rsidR="00941F2D" w:rsidRDefault="00941F2D">
            <w:pPr>
              <w:pStyle w:val="ConsPlusNormal"/>
              <w:jc w:val="center"/>
            </w:pPr>
            <w:r>
              <w:t>Цель: Содействие комплексному развитию внутреннего и въездного туризма в городе Тобольске за счет создания условий для формирования и продвижения качественного туристского продукта, конкурентоспособного на внутреннем и мировом рынках</w:t>
            </w:r>
          </w:p>
        </w:tc>
      </w:tr>
      <w:tr w:rsidR="00941F2D">
        <w:tc>
          <w:tcPr>
            <w:tcW w:w="14683" w:type="dxa"/>
            <w:gridSpan w:val="11"/>
          </w:tcPr>
          <w:p w:rsidR="00941F2D" w:rsidRDefault="00941F2D">
            <w:pPr>
              <w:pStyle w:val="ConsPlusNormal"/>
              <w:jc w:val="center"/>
            </w:pPr>
            <w:r>
              <w:t>Задача 1. Координирование развития туристской отрасли</w:t>
            </w: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both"/>
            </w:pPr>
            <w:r>
              <w:t>Разработка предложений по благоустройству территорий на основном туристическом маршруте.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II квартал 2020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2024 г.</w:t>
            </w:r>
          </w:p>
        </w:tc>
        <w:tc>
          <w:tcPr>
            <w:tcW w:w="3532" w:type="dxa"/>
            <w:gridSpan w:val="5"/>
          </w:tcPr>
          <w:p w:rsidR="00941F2D" w:rsidRDefault="00941F2D">
            <w:pPr>
              <w:pStyle w:val="ConsPlusNormal"/>
              <w:jc w:val="center"/>
            </w:pPr>
            <w:r>
              <w:t>В рамках существующего финансирования текущей деятельности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both"/>
            </w:pPr>
            <w:r>
              <w:t>Модернизация туристического сайта "Тобольск, пора знакомиться".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2020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 квартал 2021 г.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both"/>
            </w:pPr>
            <w:r>
              <w:t>Взаимодействие с Агентством туризма и продвижения Тюменской области по вопросам развития туристского потенциала города Тобольска.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 квартал 2020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2024 г.</w:t>
            </w:r>
          </w:p>
        </w:tc>
        <w:tc>
          <w:tcPr>
            <w:tcW w:w="3532" w:type="dxa"/>
            <w:gridSpan w:val="5"/>
          </w:tcPr>
          <w:p w:rsidR="00941F2D" w:rsidRDefault="00941F2D">
            <w:pPr>
              <w:pStyle w:val="ConsPlusNormal"/>
              <w:jc w:val="center"/>
            </w:pPr>
            <w:r>
              <w:t>В рамках государственной программы ТО "Развитие внутреннего и въездного туризма" и существующего финансирования текущей деятельности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  <w:jc w:val="center"/>
            </w:pPr>
            <w:r>
              <w:t xml:space="preserve">Государственная </w:t>
            </w:r>
            <w:hyperlink r:id="rId44">
              <w:r>
                <w:rPr>
                  <w:color w:val="0000FF"/>
                </w:rPr>
                <w:t>программа</w:t>
              </w:r>
            </w:hyperlink>
            <w:r>
              <w:t xml:space="preserve"> Тюменской области "Развитие внутреннего и въездного туризма", утвержденная Постановлением Правительства Тюменской области от 14.12.2018 N 489-п.</w:t>
            </w: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both"/>
            </w:pPr>
            <w:r>
              <w:t xml:space="preserve">Подготовка предложений по размещению информационных конструкций (навигационных стел и </w:t>
            </w:r>
            <w:r>
              <w:lastRenderedPageBreak/>
              <w:t>указателей) краеведческо-туристической направленности.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2020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2024 г.</w:t>
            </w:r>
          </w:p>
        </w:tc>
        <w:tc>
          <w:tcPr>
            <w:tcW w:w="3532" w:type="dxa"/>
            <w:gridSpan w:val="5"/>
          </w:tcPr>
          <w:p w:rsidR="00941F2D" w:rsidRDefault="00941F2D">
            <w:pPr>
              <w:pStyle w:val="ConsPlusNormal"/>
              <w:jc w:val="center"/>
            </w:pPr>
            <w:r>
              <w:t>В рамках существующего финансирования текущей деятельности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both"/>
            </w:pPr>
            <w:r>
              <w:t>Разработка новых и адаптация существующих туристических продуктов (инста-прогулка, Тобольск детям, Менделеев, Тобольск-промышленный, Тобольск-национальный (русские, татары, шведы, поляки), Тобольск-православный, маршрут, связанный с памятниками деревянного зодчества, межмуниципальные туристические маршруты и пр.).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III квартал 2020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2024 г.</w:t>
            </w:r>
          </w:p>
        </w:tc>
        <w:tc>
          <w:tcPr>
            <w:tcW w:w="3532" w:type="dxa"/>
            <w:gridSpan w:val="5"/>
          </w:tcPr>
          <w:p w:rsidR="00941F2D" w:rsidRDefault="00941F2D">
            <w:pPr>
              <w:pStyle w:val="ConsPlusNormal"/>
              <w:jc w:val="center"/>
            </w:pPr>
            <w:r>
              <w:t>В рамках существующего финансирования текущей деятельности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both"/>
            </w:pPr>
            <w:r>
              <w:t>Организация работы координационно-совещательных органов по развитию туризма.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 квартал 2020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2024 г.</w:t>
            </w:r>
          </w:p>
        </w:tc>
        <w:tc>
          <w:tcPr>
            <w:tcW w:w="3532" w:type="dxa"/>
            <w:gridSpan w:val="5"/>
          </w:tcPr>
          <w:p w:rsidR="00941F2D" w:rsidRDefault="00941F2D">
            <w:pPr>
              <w:pStyle w:val="ConsPlusNormal"/>
              <w:jc w:val="center"/>
            </w:pPr>
            <w:r>
              <w:t>В рамках существующего финансирования текущей деятельности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14683" w:type="dxa"/>
            <w:gridSpan w:val="11"/>
          </w:tcPr>
          <w:p w:rsidR="00941F2D" w:rsidRDefault="00941F2D">
            <w:pPr>
              <w:pStyle w:val="ConsPlusNormal"/>
              <w:jc w:val="center"/>
            </w:pPr>
            <w:r>
              <w:t>Задача 2. Продвижение туристского потенциала города, создание туристских продуктов</w:t>
            </w: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both"/>
            </w:pPr>
            <w:r>
              <w:t>Организация новых мест для культурного досуга и отдыха туристов и горожан:</w:t>
            </w:r>
          </w:p>
          <w:p w:rsidR="00941F2D" w:rsidRDefault="00941F2D">
            <w:pPr>
              <w:pStyle w:val="ConsPlusNormal"/>
              <w:jc w:val="both"/>
            </w:pPr>
            <w:r>
              <w:t>- Реализация инвестиционного проекта "Создание туристского кластера в Нижнем посаде города Тобольска": Базарная площадь;</w:t>
            </w:r>
          </w:p>
          <w:p w:rsidR="00941F2D" w:rsidRDefault="00941F2D">
            <w:pPr>
              <w:pStyle w:val="ConsPlusNormal"/>
              <w:jc w:val="both"/>
            </w:pPr>
            <w:r>
              <w:t>- благоустройство сквера "Театральный", - благоустройства сквера "Мореходов".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ДГС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 квартал 2020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2024 г.</w:t>
            </w:r>
          </w:p>
        </w:tc>
        <w:tc>
          <w:tcPr>
            <w:tcW w:w="3532" w:type="dxa"/>
            <w:gridSpan w:val="5"/>
          </w:tcPr>
          <w:p w:rsidR="00941F2D" w:rsidRDefault="00941F2D">
            <w:pPr>
              <w:pStyle w:val="ConsPlusNormal"/>
              <w:jc w:val="center"/>
            </w:pPr>
            <w:r>
              <w:t>В рамках существующего финансирования по итогам конкурса благоустройства малых городов и исторических поселений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  <w:jc w:val="center"/>
            </w:pPr>
            <w:r>
              <w:t>В рамках национального проекта "Жилье и городская среда"</w:t>
            </w: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both"/>
            </w:pPr>
            <w:r>
              <w:t>Участие в российских и международных мероприятиях, направленных на продвижение туристического и культурно-исторического потенциала г. Тобольска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III квартал 2020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2024 г.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both"/>
            </w:pPr>
            <w:r>
              <w:t xml:space="preserve">Участие в смотре-конкурсе </w:t>
            </w:r>
            <w:r>
              <w:lastRenderedPageBreak/>
              <w:t>"Культурное наследие регионов России" в рамках проведения IV Всероссийского фестиваля "Архитектурное наследие"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 xml:space="preserve">II квартал </w:t>
            </w:r>
            <w:r>
              <w:lastRenderedPageBreak/>
              <w:t>2021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 xml:space="preserve">II квартал </w:t>
            </w:r>
            <w:r>
              <w:lastRenderedPageBreak/>
              <w:t>2021 г.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both"/>
            </w:pPr>
            <w:r>
              <w:t>Организация и проведение туристических мероприятий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II квартал 2021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2024 г.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  <w:jc w:val="both"/>
            </w:pPr>
            <w:r>
              <w:t>Организация и проведение информационных туров для представителей турсферы города Тобольска.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 квартал 2020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2024 г.</w:t>
            </w:r>
          </w:p>
        </w:tc>
        <w:tc>
          <w:tcPr>
            <w:tcW w:w="3532" w:type="dxa"/>
            <w:gridSpan w:val="5"/>
          </w:tcPr>
          <w:p w:rsidR="00941F2D" w:rsidRDefault="00941F2D">
            <w:pPr>
              <w:pStyle w:val="ConsPlusNormal"/>
              <w:jc w:val="center"/>
            </w:pPr>
            <w:r>
              <w:t>В рамках существующего финансирования текущей деятельности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</w:pPr>
            <w:r>
              <w:t>Информационно-презентационные мероприятия по продвижению туристических ресурсов города Тобольска (публикации в туристических изданиях, заказ видеороликов о турпотенциале Тобольска, проведение туристических мероприятий, изготовление презентационной печатной продукции, проведение комплекса мероприятий по продвижению туруслуг Тобольска)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2020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2024 г.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</w:pPr>
            <w:r>
              <w:t>Разработка стандартов брендов общественных пространств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ДЭ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II</w:t>
            </w:r>
          </w:p>
          <w:p w:rsidR="00941F2D" w:rsidRDefault="00941F2D">
            <w:pPr>
              <w:pStyle w:val="ConsPlusNormal"/>
              <w:jc w:val="center"/>
            </w:pPr>
            <w:r>
              <w:t>квартал 2021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</w:t>
            </w:r>
          </w:p>
          <w:p w:rsidR="00941F2D" w:rsidRDefault="00941F2D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748" w:type="dxa"/>
            <w:gridSpan w:val="4"/>
          </w:tcPr>
          <w:p w:rsidR="00941F2D" w:rsidRDefault="00941F2D">
            <w:pPr>
              <w:pStyle w:val="ConsPlusNormal"/>
              <w:jc w:val="center"/>
            </w:pPr>
            <w:r>
              <w:t>В рамках финансирования муниципальной программы "Развитие малого и среднего предпринимательства и инвестиционной деятельности в г. Тобольске"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</w:pPr>
            <w:r>
              <w:t xml:space="preserve">Межведомственное взаимодействие с городами с туристическим потенциалом в рамках заключенных Соглашений (обмен опытом, участие в совместных мероприятиях, проведение конкурсов, открытие </w:t>
            </w:r>
            <w:r>
              <w:lastRenderedPageBreak/>
              <w:t>выставок и т.д.).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 квартал 2020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2024 г.</w:t>
            </w:r>
          </w:p>
        </w:tc>
        <w:tc>
          <w:tcPr>
            <w:tcW w:w="3532" w:type="dxa"/>
            <w:gridSpan w:val="5"/>
          </w:tcPr>
          <w:p w:rsidR="00941F2D" w:rsidRDefault="00941F2D">
            <w:pPr>
              <w:pStyle w:val="ConsPlusNormal"/>
              <w:jc w:val="center"/>
            </w:pPr>
            <w:r>
              <w:t>В рамках существующего финансирования текущей деятельности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  <w:tr w:rsidR="00941F2D"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3754" w:type="dxa"/>
          </w:tcPr>
          <w:p w:rsidR="00941F2D" w:rsidRDefault="00941F2D">
            <w:pPr>
              <w:pStyle w:val="ConsPlusNormal"/>
            </w:pPr>
            <w:r>
              <w:t>Регистрация обозначений "Тобольск - первая столица Сибири" и "Уха - Царица"</w:t>
            </w:r>
          </w:p>
        </w:tc>
        <w:tc>
          <w:tcPr>
            <w:tcW w:w="1444" w:type="dxa"/>
          </w:tcPr>
          <w:p w:rsidR="00941F2D" w:rsidRDefault="00941F2D">
            <w:pPr>
              <w:pStyle w:val="ConsPlusNormal"/>
              <w:jc w:val="center"/>
            </w:pPr>
            <w:r>
              <w:t>ДКТ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III квартал 2021 г.</w:t>
            </w:r>
          </w:p>
        </w:tc>
        <w:tc>
          <w:tcPr>
            <w:tcW w:w="1399" w:type="dxa"/>
          </w:tcPr>
          <w:p w:rsidR="00941F2D" w:rsidRDefault="00941F2D">
            <w:pPr>
              <w:pStyle w:val="ConsPlusNormal"/>
              <w:jc w:val="center"/>
            </w:pPr>
            <w:r>
              <w:t>IV квартал 2022 г.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84" w:type="dxa"/>
          </w:tcPr>
          <w:p w:rsidR="00941F2D" w:rsidRDefault="00941F2D">
            <w:pPr>
              <w:pStyle w:val="ConsPlusNormal"/>
              <w:jc w:val="center"/>
            </w:pPr>
            <w:r>
              <w:t>129,3</w:t>
            </w:r>
          </w:p>
        </w:tc>
        <w:tc>
          <w:tcPr>
            <w:tcW w:w="604" w:type="dxa"/>
          </w:tcPr>
          <w:p w:rsidR="00941F2D" w:rsidRDefault="00941F2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941F2D" w:rsidRDefault="00941F2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551" w:type="dxa"/>
          </w:tcPr>
          <w:p w:rsidR="00941F2D" w:rsidRDefault="00941F2D">
            <w:pPr>
              <w:pStyle w:val="ConsPlusNormal"/>
            </w:pPr>
          </w:p>
        </w:tc>
      </w:tr>
    </w:tbl>
    <w:p w:rsidR="00941F2D" w:rsidRDefault="00941F2D">
      <w:pPr>
        <w:pStyle w:val="ConsPlusNormal"/>
        <w:sectPr w:rsidR="00941F2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ind w:firstLine="540"/>
        <w:jc w:val="both"/>
      </w:pPr>
      <w:r>
        <w:t>ДКТ - Департамент по культуре и туризму Администрации города Тобольска.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ДГС - Департамент городской среды Администрации города Тобольска.</w:t>
      </w:r>
    </w:p>
    <w:p w:rsidR="00941F2D" w:rsidRDefault="00941F2D">
      <w:pPr>
        <w:pStyle w:val="ConsPlusNormal"/>
        <w:spacing w:before="200"/>
        <w:ind w:firstLine="540"/>
        <w:jc w:val="both"/>
      </w:pPr>
      <w:r>
        <w:t>ДЭ - Департамент экономики Администрации города Тобольска.</w:t>
      </w: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jc w:val="both"/>
      </w:pPr>
    </w:p>
    <w:p w:rsidR="00941F2D" w:rsidRDefault="00941F2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2F05" w:rsidRDefault="00572F05">
      <w:bookmarkStart w:id="1" w:name="_GoBack"/>
      <w:bookmarkEnd w:id="1"/>
    </w:p>
    <w:sectPr w:rsidR="00572F05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F2D"/>
    <w:rsid w:val="00572F05"/>
    <w:rsid w:val="0094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EAEE9-CFEA-4995-8EDD-66ED462B5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1F2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941F2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941F2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4CADB621B7F9E2F6204D07088475ABC1D7CEFBA982E60FFB8BE467EAAEB23F8782F123FCC2358AA5C5A473B7B26C9F1E532BB571343FAC9BF61B8195Fm5O" TargetMode="External"/><Relationship Id="rId18" Type="http://schemas.openxmlformats.org/officeDocument/2006/relationships/hyperlink" Target="consultantplus://offline/ref=14CADB621B7F9E2F6204D07088475ABC1D7CEFBA982067F2B4B8467EAAEB23F8782F123FCC2358AA5C5A473B7B26C9F1E532BB571343FAC9BF61B8195Fm5O" TargetMode="External"/><Relationship Id="rId26" Type="http://schemas.openxmlformats.org/officeDocument/2006/relationships/hyperlink" Target="consultantplus://offline/ref=14CADB621B7F9E2F6204D07088475ABC1D7CEFBA982E64FAB4BC467EAAEB23F8782F123FDE2300A65E59593B75339FA0A356m5O" TargetMode="External"/><Relationship Id="rId39" Type="http://schemas.openxmlformats.org/officeDocument/2006/relationships/hyperlink" Target="consultantplus://offline/ref=14CADB621B7F9E2F6204D07088475ABC1D7CEFBA982064F9B5BF467EAAEB23F8782F123FDE2300A65E59593B75339FA0A356m5O" TargetMode="External"/><Relationship Id="rId21" Type="http://schemas.openxmlformats.org/officeDocument/2006/relationships/hyperlink" Target="consultantplus://offline/ref=14CADB621B7F9E2F6204CE7D9E2B04B3187FB6B29B2968ACE1ED4029F5BB25AD2A6F4C668D644BAB5444453B7F52mFO" TargetMode="External"/><Relationship Id="rId34" Type="http://schemas.openxmlformats.org/officeDocument/2006/relationships/hyperlink" Target="consultantplus://offline/ref=14CADB621B7F9E2F6204D07088475ABC1D7CEFBA982061F2BAB1467EAAEB23F8782F123FCC2358AA5C58463E7B26C9F1E532BB571343FAC9BF61B8195Fm5O" TargetMode="External"/><Relationship Id="rId42" Type="http://schemas.openxmlformats.org/officeDocument/2006/relationships/hyperlink" Target="consultantplus://offline/ref=14CADB621B7F9E2F6204D07088475ABC1D7CEFBA982F62FBB9B9467EAAEB23F8782F123FCC2358AA5C5A473B7426C9F1E532BB571343FAC9BF61B8195Fm5O" TargetMode="External"/><Relationship Id="rId7" Type="http://schemas.openxmlformats.org/officeDocument/2006/relationships/hyperlink" Target="consultantplus://offline/ref=14CADB621B7F9E2F6204D07088475ABC1D7CEFBA982F62FBB9B9467EAAEB23F8782F123FCC2358AA5C5A473B7826C9F1E532BB571343FAC9BF61B8195Fm5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4CADB621B7F9E2F6204D07088475ABC1D7CEFBA982F6AFCBBBA467EAAEB23F8782F123FCC2358AA5C5A473B7826C9F1E532BB571343FAC9BF61B8195Fm5O" TargetMode="External"/><Relationship Id="rId29" Type="http://schemas.openxmlformats.org/officeDocument/2006/relationships/hyperlink" Target="consultantplus://offline/ref=14CADB621B7F9E2F6204D07088475ABC1D7CEFBA982064F9B5BF467EAAEB23F8782F123FDE2300A65E59593B75339FA0A356m5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4CADB621B7F9E2F6204D07088475ABC1D7CEFBA982E64FCBBBF467EAAEB23F8782F123FCC2358AA5C5A473B7826C9F1E532BB571343FAC9BF61B8195Fm5O" TargetMode="External"/><Relationship Id="rId11" Type="http://schemas.openxmlformats.org/officeDocument/2006/relationships/hyperlink" Target="consultantplus://offline/ref=14CADB621B7F9E2F6204D07088475ABC1D7CEFBA982062F9B9B0467EAAEB23F8782F123FCC2358AA5C5A4E3D7C26C9F1E532BB571343FAC9BF61B8195Fm5O" TargetMode="External"/><Relationship Id="rId24" Type="http://schemas.openxmlformats.org/officeDocument/2006/relationships/hyperlink" Target="consultantplus://offline/ref=14CADB621B7F9E2F6204D07088475ABC1D7CEFBA982061F2BAB1467EAAEB23F8782F123FDE2300A65E59593B75339FA0A356m5O" TargetMode="External"/><Relationship Id="rId32" Type="http://schemas.openxmlformats.org/officeDocument/2006/relationships/image" Target="media/image1.wmf"/><Relationship Id="rId37" Type="http://schemas.openxmlformats.org/officeDocument/2006/relationships/hyperlink" Target="consultantplus://offline/ref=14CADB621B7F9E2F6204D07088475ABC1D7CEFBA982061F2BAB1467EAAEB23F8782F123FCC2358AA5C58463E7B26C9F1E532BB571343FAC9BF61B8195Fm5O" TargetMode="External"/><Relationship Id="rId40" Type="http://schemas.openxmlformats.org/officeDocument/2006/relationships/hyperlink" Target="consultantplus://offline/ref=14CADB621B7F9E2F6204D07088475ABC1D7CEFBA982064F9B5BF467EAAEB23F8782F123FDE2300A65E59593B75339FA0A356m5O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14CADB621B7F9E2F6204D07088475ABC1D7CEFBA982E60FFB8BE467EAAEB23F8782F123FCC2358AA5C5A473B7826C9F1E532BB571343FAC9BF61B8195Fm5O" TargetMode="External"/><Relationship Id="rId15" Type="http://schemas.openxmlformats.org/officeDocument/2006/relationships/hyperlink" Target="consultantplus://offline/ref=14CADB621B7F9E2F6204D07088475ABC1D7CEFBA982F62FBB9B9467EAAEB23F8782F123FCC2358AA5C5A473B7826C9F1E532BB571343FAC9BF61B8195Fm5O" TargetMode="External"/><Relationship Id="rId23" Type="http://schemas.openxmlformats.org/officeDocument/2006/relationships/hyperlink" Target="consultantplus://offline/ref=14CADB621B7F9E2F6204CE7D9E2B04B31875B9BE9E2C68ACE1ED4029F5BB25AD2A6F4C668D644BAB5444453B7F52mFO" TargetMode="External"/><Relationship Id="rId28" Type="http://schemas.openxmlformats.org/officeDocument/2006/relationships/hyperlink" Target="consultantplus://offline/ref=14CADB621B7F9E2F6204D07088475ABC1D7CEFBA982067F2B4B8467EAAEB23F8782F123FCC2358AA5C5A473B7A26C9F1E532BB571343FAC9BF61B8195Fm5O" TargetMode="External"/><Relationship Id="rId36" Type="http://schemas.openxmlformats.org/officeDocument/2006/relationships/image" Target="media/image2.wmf"/><Relationship Id="rId10" Type="http://schemas.openxmlformats.org/officeDocument/2006/relationships/hyperlink" Target="consultantplus://offline/ref=14CADB621B7F9E2F6204D07088475ABC1D7CEFBA982D61F3BABD467EAAEB23F8782F123FCC2358AA5C5A463B7E26C9F1E532BB571343FAC9BF61B8195Fm5O" TargetMode="External"/><Relationship Id="rId19" Type="http://schemas.openxmlformats.org/officeDocument/2006/relationships/hyperlink" Target="consultantplus://offline/ref=14CADB621B7F9E2F6204CE7D9E2B04B31F75B3B6982A68ACE1ED4029F5BB25AD386F146A8F6457A35D51136A397890A2A279B65D0E5FFAC35Am3O" TargetMode="External"/><Relationship Id="rId31" Type="http://schemas.openxmlformats.org/officeDocument/2006/relationships/hyperlink" Target="consultantplus://offline/ref=14CADB621B7F9E2F6204D07088475ABC1D7CEFBA982067F2B4B8467EAAEB23F8782F123FCC2358AA5C5A473B7526C9F1E532BB571343FAC9BF61B8195Fm5O" TargetMode="External"/><Relationship Id="rId44" Type="http://schemas.openxmlformats.org/officeDocument/2006/relationships/hyperlink" Target="consultantplus://offline/ref=14CADB621B7F9E2F6204D07088475ABC1D7CEFBA982061F2BAB1467EAAEB23F8782F123FCC2358AA5C58463E7B26C9F1E532BB571343FAC9BF61B8195Fm5O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4CADB621B7F9E2F6204D07088475ABC1D7CEFBA982067F2B4B8467EAAEB23F8782F123FCC2358AA5C5A473B7826C9F1E532BB571343FAC9BF61B8195Fm5O" TargetMode="External"/><Relationship Id="rId14" Type="http://schemas.openxmlformats.org/officeDocument/2006/relationships/hyperlink" Target="consultantplus://offline/ref=14CADB621B7F9E2F6204D07088475ABC1D7CEFBA982E64FCBBBF467EAAEB23F8782F123FCC2358AA5C5A473B7826C9F1E532BB571343FAC9BF61B8195Fm5O" TargetMode="External"/><Relationship Id="rId22" Type="http://schemas.openxmlformats.org/officeDocument/2006/relationships/hyperlink" Target="consultantplus://offline/ref=14CADB621B7F9E2F6204CE7D9E2B04B3187EB3B2912B68ACE1ED4029F5BB25AD2A6F4C668D644BAB5444453B7F52mFO" TargetMode="External"/><Relationship Id="rId27" Type="http://schemas.openxmlformats.org/officeDocument/2006/relationships/hyperlink" Target="consultantplus://offline/ref=14CADB621B7F9E2F6204CE7D9E2B04B31F77B8B69C2868ACE1ED4029F5BB25AD386F146A8F6755AA5E51136A397890A2A279B65D0E5FFAC35Am3O" TargetMode="External"/><Relationship Id="rId30" Type="http://schemas.openxmlformats.org/officeDocument/2006/relationships/hyperlink" Target="consultantplus://offline/ref=14CADB621B7F9E2F6204D07088475ABC1D7CEFBA982064F9B5BF467EAAEB23F8782F123FDE2300A65E59593B75339FA0A356m5O" TargetMode="External"/><Relationship Id="rId35" Type="http://schemas.openxmlformats.org/officeDocument/2006/relationships/hyperlink" Target="consultantplus://offline/ref=14CADB621B7F9E2F6204D07088475ABC1D7CEFBA982061F2BAB1467EAAEB23F8782F123FCC2358AA5C58463E7B26C9F1E532BB571343FAC9BF61B8195Fm5O" TargetMode="External"/><Relationship Id="rId43" Type="http://schemas.openxmlformats.org/officeDocument/2006/relationships/hyperlink" Target="consultantplus://offline/ref=14CADB621B7F9E2F6204D07088475ABC1D7CEFBA982067F2B4B8467EAAEB23F8782F123FCC2358AA5C5A473A7D26C9F1E532BB571343FAC9BF61B8195Fm5O" TargetMode="External"/><Relationship Id="rId8" Type="http://schemas.openxmlformats.org/officeDocument/2006/relationships/hyperlink" Target="consultantplus://offline/ref=14CADB621B7F9E2F6204D07088475ABC1D7CEFBA982F6AFCBBBA467EAAEB23F8782F123FCC2358AA5C5A473B7826C9F1E532BB571343FAC9BF61B8195Fm5O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4CADB621B7F9E2F6204D07088475ABC1D7CEFBA982062F9B9B0467EAAEB23F8782F123FCC2358AA5C5B443F7A26C9F1E532BB571343FAC9BF61B8195Fm5O" TargetMode="External"/><Relationship Id="rId17" Type="http://schemas.openxmlformats.org/officeDocument/2006/relationships/hyperlink" Target="consultantplus://offline/ref=14CADB621B7F9E2F6204D07088475ABC1D7CEFBA982067F2B4B8467EAAEB23F8782F123FCC2358AA5C5A473B7826C9F1E532BB571343FAC9BF61B8195Fm5O" TargetMode="External"/><Relationship Id="rId25" Type="http://schemas.openxmlformats.org/officeDocument/2006/relationships/hyperlink" Target="consultantplus://offline/ref=14CADB621B7F9E2F6204D07088475ABC1D7CEFBA982062F9B9B0467EAAEB23F8782F123FCC2358AA5C5A4E3D7C26C9F1E532BB571343FAC9BF61B8195Fm5O" TargetMode="External"/><Relationship Id="rId33" Type="http://schemas.openxmlformats.org/officeDocument/2006/relationships/hyperlink" Target="consultantplus://offline/ref=14CADB621B7F9E2F6204D07088475ABC1D7CEFBA982061F2BAB1467EAAEB23F8782F123FCC2358AA5C58463E7B26C9F1E532BB571343FAC9BF61B8195Fm5O" TargetMode="External"/><Relationship Id="rId38" Type="http://schemas.openxmlformats.org/officeDocument/2006/relationships/image" Target="media/image3.wmf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14CADB621B7F9E2F6204CE7D9E2B04B3187FB2B39B2C68ACE1ED4029F5BB25AD2A6F4C668D644BAB5444453B7F52mFO" TargetMode="External"/><Relationship Id="rId41" Type="http://schemas.openxmlformats.org/officeDocument/2006/relationships/hyperlink" Target="consultantplus://offline/ref=14CADB621B7F9E2F6204D07088475ABC1D7CEFBA982067F2B4B8467EAAEB23F8782F123FCC2358AA5C5A473B7426C9F1E532BB571343FAC9BF61B8195Fm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5506</Words>
  <Characters>31387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2022-08-23T14:38:00Z</dcterms:created>
  <dcterms:modified xsi:type="dcterms:W3CDTF">2022-08-23T14:39:00Z</dcterms:modified>
</cp:coreProperties>
</file>